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C18" w:rsidRPr="00643914" w:rsidRDefault="00DE2C18" w:rsidP="00DE2C18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106bis-e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3E4F90" w:rsidRPr="003E4F90">
        <w:rPr>
          <w:rFonts w:ascii="Arial" w:hAnsi="Arial" w:cs="Arial"/>
          <w:b/>
          <w:sz w:val="24"/>
          <w:szCs w:val="24"/>
        </w:rPr>
        <w:t>R4-2304702</w:t>
      </w:r>
      <w:bookmarkStart w:id="0" w:name="_GoBack"/>
      <w:bookmarkEnd w:id="0"/>
    </w:p>
    <w:p w:rsidR="00DE2C18" w:rsidRPr="00807EF6" w:rsidRDefault="00DE2C18" w:rsidP="00DE2C18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Online,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April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17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26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3</w:t>
      </w:r>
    </w:p>
    <w:p w:rsidR="00DE2C18" w:rsidRPr="00576FCA" w:rsidRDefault="00DE2C18" w:rsidP="00DE2C18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DE2C18" w:rsidRPr="00576FCA" w:rsidRDefault="00DE2C18" w:rsidP="00DE2C18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DE2C18" w:rsidRPr="00D00460" w:rsidRDefault="00DE2C18" w:rsidP="00DE2C18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>
        <w:rPr>
          <w:rFonts w:ascii="Arial" w:hAnsi="Arial" w:cs="Arial" w:hint="eastAsia"/>
          <w:lang w:val="en-US" w:eastAsia="ko-KR"/>
        </w:rPr>
        <w:t xml:space="preserve">Discussion on </w:t>
      </w:r>
      <w:r>
        <w:rPr>
          <w:rFonts w:ascii="Arial" w:hAnsi="Arial" w:cs="Arial"/>
          <w:lang w:val="en-US"/>
        </w:rPr>
        <w:t xml:space="preserve">NR sidelink unlicensed operation </w:t>
      </w:r>
      <w:r>
        <w:rPr>
          <w:rFonts w:ascii="Arial" w:hAnsi="Arial" w:cs="Arial" w:hint="eastAsia"/>
          <w:lang w:val="en-US" w:eastAsia="ko-KR"/>
        </w:rPr>
        <w:t xml:space="preserve"> </w:t>
      </w:r>
    </w:p>
    <w:p w:rsidR="00DE2C18" w:rsidRPr="00012012" w:rsidRDefault="00DE2C18" w:rsidP="00DE2C18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lang w:val="en-US" w:eastAsia="ko-KR"/>
        </w:rPr>
        <w:t>5.31.3.2</w:t>
      </w:r>
    </w:p>
    <w:p w:rsidR="001171FA" w:rsidRPr="00576FCA" w:rsidRDefault="00DE2C18" w:rsidP="00DE2C18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812EBD" w:rsidRDefault="00DE2C18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</w:t>
      </w:r>
      <w:r w:rsidR="00812EBD">
        <w:rPr>
          <w:lang w:val="en-US" w:eastAsia="ko-KR"/>
        </w:rPr>
        <w:t xml:space="preserve"> [1], </w:t>
      </w:r>
      <w:r>
        <w:rPr>
          <w:lang w:val="en-US" w:eastAsia="ko-KR"/>
        </w:rPr>
        <w:t>RAN4 discussed which RRM requirements</w:t>
      </w:r>
      <w:r w:rsidR="00683CAB">
        <w:rPr>
          <w:lang w:val="en-US" w:eastAsia="ko-KR"/>
        </w:rPr>
        <w:t xml:space="preserve"> </w:t>
      </w:r>
      <w:r>
        <w:rPr>
          <w:lang w:val="en-US" w:eastAsia="ko-KR"/>
        </w:rPr>
        <w:t>would be affected by SL-U operation, especially LBT operation.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83CAB" w:rsidTr="00683CAB">
        <w:tc>
          <w:tcPr>
            <w:tcW w:w="9855" w:type="dxa"/>
          </w:tcPr>
          <w:p w:rsidR="00DE2C18" w:rsidRPr="00DE2C18" w:rsidRDefault="00DE2C18" w:rsidP="00DE2C18">
            <w:pPr>
              <w:rPr>
                <w:lang w:eastAsia="zh-CN"/>
              </w:rPr>
            </w:pPr>
            <w:r w:rsidRPr="00DE2C18">
              <w:rPr>
                <w:b/>
                <w:lang w:eastAsia="zh-CN"/>
              </w:rPr>
              <w:t>&lt;Way forward &gt;</w:t>
            </w:r>
            <w:r w:rsidRPr="00DE2C18">
              <w:rPr>
                <w:lang w:eastAsia="zh-CN"/>
              </w:rPr>
              <w:t>: RAN4 to continue discussion whether and how to define the following requirements considering SL-U operation</w:t>
            </w:r>
          </w:p>
          <w:p w:rsidR="00DE2C18" w:rsidRPr="00DE2C18" w:rsidRDefault="00DE2C18" w:rsidP="00DE2C18">
            <w:pPr>
              <w:pStyle w:val="ad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leftChars="0"/>
              <w:textAlignment w:val="baseline"/>
              <w:rPr>
                <w:lang w:eastAsia="zh-CN"/>
              </w:rPr>
            </w:pPr>
            <w:r w:rsidRPr="00DE2C18">
              <w:rPr>
                <w:rFonts w:hint="eastAsia"/>
                <w:lang w:eastAsia="zh-CN"/>
              </w:rPr>
              <w:t>UE transmit timing</w:t>
            </w:r>
          </w:p>
          <w:p w:rsidR="00DE2C18" w:rsidRPr="00DE2C18" w:rsidRDefault="00DE2C18" w:rsidP="00DE2C18">
            <w:pPr>
              <w:pStyle w:val="ad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leftChars="0"/>
              <w:textAlignment w:val="baseline"/>
              <w:rPr>
                <w:lang w:eastAsia="zh-CN"/>
              </w:rPr>
            </w:pPr>
            <w:r w:rsidRPr="00DE2C18">
              <w:rPr>
                <w:rFonts w:hint="eastAsia"/>
                <w:lang w:eastAsia="zh-CN"/>
              </w:rPr>
              <w:t>Initiation/Cease</w:t>
            </w:r>
            <w:r w:rsidRPr="00DE2C18">
              <w:rPr>
                <w:lang w:eastAsia="zh-CN"/>
              </w:rPr>
              <w:t xml:space="preserve"> of SLSS transmission</w:t>
            </w:r>
          </w:p>
          <w:p w:rsidR="00DE2C18" w:rsidRPr="00DE2C18" w:rsidRDefault="00DE2C18" w:rsidP="00DE2C18">
            <w:pPr>
              <w:pStyle w:val="ad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leftChars="0"/>
              <w:textAlignment w:val="baseline"/>
              <w:rPr>
                <w:lang w:eastAsia="zh-CN"/>
              </w:rPr>
            </w:pPr>
            <w:r w:rsidRPr="00DE2C18">
              <w:rPr>
                <w:lang w:eastAsia="zh-CN"/>
              </w:rPr>
              <w:t>Selection/Reselection of V2X synchronization reference source</w:t>
            </w:r>
          </w:p>
          <w:p w:rsidR="00DE2C18" w:rsidRPr="00DE2C18" w:rsidRDefault="00DE2C18" w:rsidP="00DE2C18">
            <w:pPr>
              <w:pStyle w:val="ad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leftChars="0"/>
              <w:textAlignment w:val="baseline"/>
              <w:rPr>
                <w:lang w:eastAsia="zh-CN"/>
              </w:rPr>
            </w:pPr>
            <w:r w:rsidRPr="00DE2C18">
              <w:rPr>
                <w:lang w:eastAsia="zh-CN"/>
              </w:rPr>
              <w:t>L1 SL-RSRP measurement</w:t>
            </w:r>
          </w:p>
          <w:p w:rsidR="00DE2C18" w:rsidRPr="00DE2C18" w:rsidRDefault="00DE2C18" w:rsidP="00DE2C18">
            <w:pPr>
              <w:pStyle w:val="ad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leftChars="0"/>
              <w:textAlignment w:val="baseline"/>
              <w:rPr>
                <w:lang w:eastAsia="zh-CN"/>
              </w:rPr>
            </w:pPr>
            <w:r w:rsidRPr="00DE2C18">
              <w:rPr>
                <w:lang w:eastAsia="zh-CN"/>
              </w:rPr>
              <w:t>Congestion control measurements</w:t>
            </w:r>
          </w:p>
          <w:p w:rsidR="00DE2C18" w:rsidRPr="00DE2C18" w:rsidRDefault="00DE2C18" w:rsidP="00DE2C18">
            <w:pPr>
              <w:pStyle w:val="ad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leftChars="0"/>
              <w:textAlignment w:val="baseline"/>
              <w:rPr>
                <w:lang w:eastAsia="zh-CN"/>
              </w:rPr>
            </w:pPr>
            <w:r w:rsidRPr="00DE2C18">
              <w:rPr>
                <w:lang w:eastAsia="zh-CN"/>
              </w:rPr>
              <w:t>Interruption</w:t>
            </w:r>
          </w:p>
          <w:p w:rsidR="00DE2C18" w:rsidRPr="00DE2C18" w:rsidRDefault="00DE2C18" w:rsidP="00DE2C18">
            <w:pPr>
              <w:pStyle w:val="ad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leftChars="0"/>
              <w:textAlignment w:val="baseline"/>
              <w:rPr>
                <w:lang w:eastAsia="zh-CN"/>
              </w:rPr>
            </w:pPr>
            <w:r w:rsidRPr="00DE2C18">
              <w:rPr>
                <w:lang w:eastAsia="zh-CN"/>
              </w:rPr>
              <w:t>Scheduling availability</w:t>
            </w:r>
          </w:p>
          <w:p w:rsidR="00DE2C18" w:rsidRPr="00DE2C18" w:rsidRDefault="00DE2C18" w:rsidP="00DE2C18">
            <w:pPr>
              <w:rPr>
                <w:rFonts w:eastAsia="SimSun"/>
                <w:lang w:eastAsia="zh-CN"/>
              </w:rPr>
            </w:pPr>
            <w:r w:rsidRPr="00DE2C18">
              <w:rPr>
                <w:b/>
                <w:lang w:eastAsia="zh-CN"/>
              </w:rPr>
              <w:t>&lt;Agreement &gt;</w:t>
            </w:r>
            <w:r w:rsidRPr="00DE2C18">
              <w:rPr>
                <w:lang w:eastAsia="zh-CN"/>
              </w:rPr>
              <w:t>:</w:t>
            </w:r>
            <w:r w:rsidRPr="00DE2C18">
              <w:rPr>
                <w:sz w:val="16"/>
              </w:rPr>
              <w:t xml:space="preserve"> </w:t>
            </w:r>
            <w:r w:rsidRPr="00DE2C18">
              <w:rPr>
                <w:lang w:eastAsia="zh-CN"/>
              </w:rPr>
              <w:t>Other issues due to LBT</w:t>
            </w:r>
          </w:p>
          <w:p w:rsidR="00DE2C18" w:rsidRPr="00DE2C18" w:rsidRDefault="00DE2C18" w:rsidP="00DE2C18">
            <w:pPr>
              <w:pStyle w:val="ad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leftChars="0"/>
              <w:textAlignment w:val="baseline"/>
              <w:rPr>
                <w:lang w:eastAsia="zh-CN"/>
              </w:rPr>
            </w:pPr>
            <w:r w:rsidRPr="00DE2C18">
              <w:rPr>
                <w:lang w:eastAsia="zh-CN"/>
              </w:rPr>
              <w:t xml:space="preserve">FFS: Conditions when SLSS occasion can be considered as available or unavailable </w:t>
            </w:r>
          </w:p>
          <w:p w:rsidR="00683CAB" w:rsidRPr="00DE2C18" w:rsidRDefault="00DE2C18" w:rsidP="00DE2C18">
            <w:pPr>
              <w:pStyle w:val="ad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leftChars="0"/>
              <w:textAlignment w:val="baseline"/>
              <w:rPr>
                <w:rFonts w:eastAsia="SimSun"/>
                <w:sz w:val="24"/>
                <w:lang w:eastAsia="zh-CN"/>
              </w:rPr>
            </w:pPr>
            <w:r w:rsidRPr="00DE2C18">
              <w:rPr>
                <w:lang w:eastAsia="zh-CN"/>
              </w:rPr>
              <w:t>FFS: UE behavior</w:t>
            </w:r>
            <w:r w:rsidRPr="00DE2C18">
              <w:rPr>
                <w:rFonts w:eastAsia="SimSun"/>
                <w:lang w:eastAsia="zh-CN"/>
              </w:rPr>
              <w:t xml:space="preserve"> when experiencing large number of missing SLSS due to LBT failures</w:t>
            </w:r>
          </w:p>
        </w:tc>
      </w:tr>
    </w:tbl>
    <w:p w:rsidR="00683CAB" w:rsidRDefault="00683CAB" w:rsidP="00662107">
      <w:pPr>
        <w:pStyle w:val="a0"/>
        <w:jc w:val="both"/>
        <w:rPr>
          <w:lang w:val="en-US" w:eastAsia="ko-KR"/>
        </w:rPr>
      </w:pPr>
    </w:p>
    <w:p w:rsidR="00683CAB" w:rsidRDefault="00224367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we provide our views on </w:t>
      </w:r>
      <w:r w:rsidR="000721AF">
        <w:rPr>
          <w:lang w:val="en-US" w:eastAsia="ko-KR"/>
        </w:rPr>
        <w:t xml:space="preserve">the requirements for </w:t>
      </w:r>
      <w:r w:rsidR="00DE2C18">
        <w:rPr>
          <w:lang w:val="en-US" w:eastAsia="ko-KR"/>
        </w:rPr>
        <w:t>SL-U operation</w:t>
      </w:r>
      <w:r>
        <w:rPr>
          <w:lang w:val="en-US" w:eastAsia="ko-KR"/>
        </w:rPr>
        <w:t xml:space="preserve"> based on </w:t>
      </w:r>
      <w:r w:rsidR="00BD1869">
        <w:rPr>
          <w:lang w:val="en-US" w:eastAsia="ko-KR"/>
        </w:rPr>
        <w:t xml:space="preserve">the </w:t>
      </w:r>
      <w:r w:rsidR="00DE2C18">
        <w:rPr>
          <w:lang w:val="en-US" w:eastAsia="ko-KR"/>
        </w:rPr>
        <w:t xml:space="preserve">above </w:t>
      </w:r>
      <w:r w:rsidR="000721AF">
        <w:rPr>
          <w:lang w:val="en-US" w:eastAsia="ko-KR"/>
        </w:rPr>
        <w:t>list</w:t>
      </w:r>
      <w:r w:rsidR="008411A0">
        <w:rPr>
          <w:lang w:val="en-US" w:eastAsia="ko-KR"/>
        </w:rPr>
        <w:t>.</w:t>
      </w:r>
    </w:p>
    <w:p w:rsidR="00683CAB" w:rsidRDefault="00683CAB" w:rsidP="00662107">
      <w:pPr>
        <w:pStyle w:val="a0"/>
        <w:jc w:val="both"/>
        <w:rPr>
          <w:lang w:val="en-US" w:eastAsia="ko-KR"/>
        </w:rPr>
      </w:pPr>
    </w:p>
    <w:p w:rsidR="002900EE" w:rsidRDefault="000721AF" w:rsidP="002900EE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:rsidR="008411A0" w:rsidRPr="008411A0" w:rsidRDefault="008411A0" w:rsidP="002900EE">
      <w:pPr>
        <w:pStyle w:val="a0"/>
        <w:rPr>
          <w:b/>
          <w:u w:val="single"/>
          <w:lang w:val="en-US" w:eastAsia="ko-KR"/>
        </w:rPr>
      </w:pPr>
      <w:r w:rsidRPr="008411A0">
        <w:rPr>
          <w:rFonts w:hint="eastAsia"/>
          <w:b/>
          <w:u w:val="single"/>
          <w:lang w:val="en-US" w:eastAsia="ko-KR"/>
        </w:rPr>
        <w:t>UE transmit timing</w:t>
      </w:r>
    </w:p>
    <w:p w:rsidR="008411A0" w:rsidRDefault="00A205ED" w:rsidP="0028194D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UE transmit timing erro</w:t>
      </w:r>
      <w:r>
        <w:rPr>
          <w:lang w:val="en-US" w:eastAsia="ko-KR"/>
        </w:rPr>
        <w:t>r</w:t>
      </w:r>
      <w:r w:rsidR="00A330A4">
        <w:rPr>
          <w:lang w:val="en-US" w:eastAsia="ko-KR"/>
        </w:rPr>
        <w:t xml:space="preserve"> when SyncRef UE is used as the reference source has been derived by Error_SL+Margin_SL</w:t>
      </w:r>
      <w:r w:rsidR="00A330A4">
        <w:rPr>
          <w:rFonts w:hint="eastAsia"/>
          <w:lang w:val="en-US" w:eastAsia="ko-KR"/>
        </w:rPr>
        <w:t xml:space="preserve">. </w:t>
      </w:r>
      <w:r w:rsidR="00A330A4">
        <w:rPr>
          <w:lang w:val="en-US" w:eastAsia="ko-KR"/>
        </w:rPr>
        <w:t>Error_SL is time chip granularity (= sampling time interval on SL). The Error_SL is related to SCS and FFT size</w:t>
      </w:r>
      <w:r w:rsidR="0028194D">
        <w:rPr>
          <w:lang w:val="en-US" w:eastAsia="ko-KR"/>
        </w:rPr>
        <w:t xml:space="preserve"> for S-SSB transmission</w:t>
      </w:r>
      <w:r w:rsidR="00A330A4">
        <w:rPr>
          <w:lang w:val="en-US" w:eastAsia="ko-KR"/>
        </w:rPr>
        <w:t xml:space="preserve">, and Margin_SL for the existing transmit timing error is 4, 4, and 3 for SCS 15kHz, 30kHz, and 60kHz, respectively. </w:t>
      </w:r>
      <w:r w:rsidR="0028194D">
        <w:rPr>
          <w:lang w:val="en-US" w:eastAsia="ko-KR"/>
        </w:rPr>
        <w:t xml:space="preserve">For SL-U, </w:t>
      </w:r>
      <w:r w:rsidR="00BD1869">
        <w:rPr>
          <w:lang w:val="en-US" w:eastAsia="ko-KR"/>
        </w:rPr>
        <w:t xml:space="preserve">the </w:t>
      </w:r>
      <w:r w:rsidR="0028194D">
        <w:rPr>
          <w:lang w:val="en-US" w:eastAsia="ko-KR"/>
        </w:rPr>
        <w:t xml:space="preserve">S-SSB transmission design will be updated with </w:t>
      </w:r>
      <w:r w:rsidR="008411A0">
        <w:rPr>
          <w:rFonts w:hint="eastAsia"/>
          <w:lang w:val="en-US" w:eastAsia="ko-KR"/>
        </w:rPr>
        <w:t>RAN1</w:t>
      </w:r>
      <w:r w:rsidR="0028194D">
        <w:rPr>
          <w:lang w:val="en-US" w:eastAsia="ko-KR"/>
        </w:rPr>
        <w:t xml:space="preserve"> </w:t>
      </w:r>
      <w:r w:rsidR="008411A0">
        <w:rPr>
          <w:lang w:val="en-US" w:eastAsia="ko-KR"/>
        </w:rPr>
        <w:t>agreement</w:t>
      </w:r>
      <w:r w:rsidR="0028194D">
        <w:rPr>
          <w:lang w:val="en-US" w:eastAsia="ko-KR"/>
        </w:rPr>
        <w:t xml:space="preserve"> below.</w:t>
      </w:r>
      <w:r w:rsidR="008411A0">
        <w:rPr>
          <w:lang w:val="en-US" w:eastAsia="ko-KR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411A0" w:rsidTr="008411A0">
        <w:tc>
          <w:tcPr>
            <w:tcW w:w="9855" w:type="dxa"/>
          </w:tcPr>
          <w:p w:rsidR="008411A0" w:rsidRDefault="008411A0" w:rsidP="0028194D">
            <w:pPr>
              <w:jc w:val="both"/>
              <w:rPr>
                <w:b/>
                <w:bCs/>
              </w:rPr>
            </w:pPr>
            <w:r w:rsidRPr="00C54360">
              <w:rPr>
                <w:b/>
                <w:bCs/>
                <w:highlight w:val="green"/>
              </w:rPr>
              <w:t>Agreement</w:t>
            </w:r>
            <w:r>
              <w:rPr>
                <w:b/>
                <w:bCs/>
              </w:rPr>
              <w:t xml:space="preserve"> in RAN1</w:t>
            </w:r>
          </w:p>
          <w:p w:rsidR="008411A0" w:rsidRPr="00B645B8" w:rsidRDefault="008411A0" w:rsidP="0028194D">
            <w:pPr>
              <w:jc w:val="both"/>
              <w:rPr>
                <w:bCs/>
              </w:rPr>
            </w:pPr>
            <w:r w:rsidRPr="00B645B8">
              <w:rPr>
                <w:bCs/>
              </w:rPr>
              <w:t>For S-SSB transmiss</w:t>
            </w:r>
            <w:r w:rsidRPr="00D640D9">
              <w:rPr>
                <w:bCs/>
              </w:rPr>
              <w:t>ion within 1 RB set, d</w:t>
            </w:r>
            <w:r w:rsidRPr="00B645B8">
              <w:rPr>
                <w:bCs/>
              </w:rPr>
              <w:t xml:space="preserve">own-select </w:t>
            </w:r>
            <w:r>
              <w:rPr>
                <w:bCs/>
              </w:rPr>
              <w:t xml:space="preserve">to </w:t>
            </w:r>
            <w:r w:rsidRPr="00B645B8">
              <w:rPr>
                <w:bCs/>
              </w:rPr>
              <w:t>one or more of the following for 15 kHz and 30 kHz SCS:</w:t>
            </w:r>
          </w:p>
          <w:p w:rsidR="008411A0" w:rsidRPr="00B645B8" w:rsidRDefault="008411A0" w:rsidP="0028194D">
            <w:pPr>
              <w:numPr>
                <w:ilvl w:val="0"/>
                <w:numId w:val="24"/>
              </w:numPr>
              <w:autoSpaceDE w:val="0"/>
              <w:autoSpaceDN w:val="0"/>
              <w:jc w:val="both"/>
              <w:rPr>
                <w:lang w:eastAsia="zh-CN"/>
              </w:rPr>
            </w:pPr>
            <w:r w:rsidRPr="00B645B8">
              <w:rPr>
                <w:lang w:eastAsia="zh-CN"/>
              </w:rPr>
              <w:t>Option 1-1: Using interlaced RB transmission for all of S-PSS/S-SSS/PSBCH</w:t>
            </w:r>
          </w:p>
          <w:p w:rsidR="008411A0" w:rsidRPr="00B645B8" w:rsidRDefault="008411A0" w:rsidP="0028194D">
            <w:pPr>
              <w:numPr>
                <w:ilvl w:val="1"/>
                <w:numId w:val="24"/>
              </w:numPr>
              <w:autoSpaceDE w:val="0"/>
              <w:autoSpaceDN w:val="0"/>
              <w:jc w:val="both"/>
              <w:rPr>
                <w:lang w:eastAsia="zh-CN"/>
              </w:rPr>
            </w:pPr>
            <w:r w:rsidRPr="00B645B8">
              <w:rPr>
                <w:lang w:eastAsia="zh-CN"/>
              </w:rPr>
              <w:t>FFS: whether/how to handle the case when each interlace has only 10 PRBs in a RB set</w:t>
            </w:r>
            <w:r>
              <w:rPr>
                <w:lang w:eastAsia="zh-CN"/>
              </w:rPr>
              <w:t>, e.g. whether 1 or 2 interlaces will be used for S-SSB</w:t>
            </w:r>
          </w:p>
          <w:p w:rsidR="008411A0" w:rsidRPr="00B645B8" w:rsidRDefault="008411A0" w:rsidP="0028194D">
            <w:pPr>
              <w:numPr>
                <w:ilvl w:val="0"/>
                <w:numId w:val="24"/>
              </w:numPr>
              <w:autoSpaceDE w:val="0"/>
              <w:autoSpaceDN w:val="0"/>
              <w:jc w:val="both"/>
              <w:rPr>
                <w:lang w:eastAsia="zh-CN"/>
              </w:rPr>
            </w:pPr>
            <w:r w:rsidRPr="00B645B8">
              <w:rPr>
                <w:lang w:eastAsia="zh-CN"/>
              </w:rPr>
              <w:t xml:space="preserve">Option 3-1: </w:t>
            </w:r>
            <w:r>
              <w:rPr>
                <w:lang w:eastAsia="zh-CN"/>
              </w:rPr>
              <w:t>Transmit</w:t>
            </w:r>
            <w:r w:rsidRPr="00B645B8">
              <w:rPr>
                <w:lang w:eastAsia="zh-CN"/>
              </w:rPr>
              <w:t xml:space="preserve"> S-PSS/S-SSS/PSBCH N times </w:t>
            </w:r>
            <w:r>
              <w:rPr>
                <w:lang w:eastAsia="zh-CN"/>
              </w:rPr>
              <w:t xml:space="preserve">by repetition </w:t>
            </w:r>
            <w:r w:rsidRPr="00B645B8">
              <w:rPr>
                <w:lang w:eastAsia="zh-CN"/>
              </w:rPr>
              <w:t>in frequency domain, and there is a gap between the repetition(s) to meet OCB requirement</w:t>
            </w:r>
          </w:p>
          <w:p w:rsidR="008411A0" w:rsidRPr="00B645B8" w:rsidRDefault="008411A0" w:rsidP="0028194D">
            <w:pPr>
              <w:numPr>
                <w:ilvl w:val="1"/>
                <w:numId w:val="24"/>
              </w:numPr>
              <w:autoSpaceDE w:val="0"/>
              <w:autoSpaceDN w:val="0"/>
              <w:jc w:val="both"/>
              <w:rPr>
                <w:lang w:eastAsia="zh-CN"/>
              </w:rPr>
            </w:pPr>
            <w:r w:rsidRPr="00B645B8">
              <w:rPr>
                <w:lang w:eastAsia="zh-CN"/>
              </w:rPr>
              <w:t xml:space="preserve">FFS details, e.g., the length of gap </w:t>
            </w:r>
            <w:r>
              <w:rPr>
                <w:lang w:eastAsia="zh-CN"/>
              </w:rPr>
              <w:t xml:space="preserve">between repetitions </w:t>
            </w:r>
            <w:r w:rsidRPr="00B645B8">
              <w:rPr>
                <w:lang w:eastAsia="zh-CN"/>
              </w:rPr>
              <w:t>is (pre-)configured or pre-defined, value of N (e.g., N=2), how to reduce PAPR, etc.</w:t>
            </w:r>
          </w:p>
          <w:p w:rsidR="008411A0" w:rsidRPr="00B645B8" w:rsidRDefault="008411A0" w:rsidP="0028194D">
            <w:pPr>
              <w:numPr>
                <w:ilvl w:val="1"/>
                <w:numId w:val="24"/>
              </w:numPr>
              <w:autoSpaceDE w:val="0"/>
              <w:autoSpaceDN w:val="0"/>
              <w:jc w:val="both"/>
              <w:rPr>
                <w:lang w:eastAsia="zh-CN"/>
              </w:rPr>
            </w:pPr>
            <w:r w:rsidRPr="00B645B8">
              <w:rPr>
                <w:rFonts w:hint="eastAsia"/>
                <w:lang w:eastAsia="zh-CN"/>
              </w:rPr>
              <w:t>F</w:t>
            </w:r>
            <w:r w:rsidRPr="00B645B8">
              <w:rPr>
                <w:lang w:eastAsia="zh-CN"/>
              </w:rPr>
              <w:t>FS gap of 0</w:t>
            </w:r>
          </w:p>
          <w:p w:rsidR="008411A0" w:rsidRDefault="008411A0" w:rsidP="0028194D">
            <w:pPr>
              <w:numPr>
                <w:ilvl w:val="0"/>
                <w:numId w:val="24"/>
              </w:numPr>
              <w:autoSpaceDE w:val="0"/>
              <w:autoSpaceDN w:val="0"/>
              <w:jc w:val="both"/>
              <w:rPr>
                <w:lang w:eastAsia="zh-CN"/>
              </w:rPr>
            </w:pPr>
            <w:r w:rsidRPr="00B645B8">
              <w:rPr>
                <w:lang w:eastAsia="zh-CN"/>
              </w:rPr>
              <w:t>Option A: Apply OCB exemption to all of S-PSS/S-SSS/PSBCH</w:t>
            </w:r>
          </w:p>
          <w:p w:rsidR="008411A0" w:rsidRPr="008411A0" w:rsidRDefault="008411A0" w:rsidP="0028194D">
            <w:pPr>
              <w:numPr>
                <w:ilvl w:val="1"/>
                <w:numId w:val="24"/>
              </w:numPr>
              <w:autoSpaceDE w:val="0"/>
              <w:autoSpaceDN w:val="0"/>
              <w:jc w:val="both"/>
              <w:rPr>
                <w:lang w:eastAsia="ko-KR"/>
              </w:rPr>
            </w:pPr>
            <w:r>
              <w:rPr>
                <w:lang w:eastAsia="zh-CN"/>
              </w:rPr>
              <w:t>Continue studying how to meet the minimum 2 MHz requirements under 15 kHz SCS.</w:t>
            </w:r>
          </w:p>
        </w:tc>
      </w:tr>
    </w:tbl>
    <w:p w:rsidR="008411A0" w:rsidRDefault="008411A0" w:rsidP="0028194D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S-S</w:t>
      </w:r>
      <w:r>
        <w:rPr>
          <w:lang w:val="en-US" w:eastAsia="ko-KR"/>
        </w:rPr>
        <w:t xml:space="preserve">SB is transmitted by using interlaced RB transmission or repetition in </w:t>
      </w:r>
      <w:r w:rsidR="00BD1869">
        <w:rPr>
          <w:lang w:val="en-US" w:eastAsia="ko-KR"/>
        </w:rPr>
        <w:t xml:space="preserve">the </w:t>
      </w:r>
      <w:r>
        <w:rPr>
          <w:lang w:val="en-US" w:eastAsia="ko-KR"/>
        </w:rPr>
        <w:t>frequency domain within 1 RB set.</w:t>
      </w:r>
      <w:r w:rsidR="00A205ED">
        <w:rPr>
          <w:lang w:val="en-US" w:eastAsia="ko-KR"/>
        </w:rPr>
        <w:t xml:space="preserve"> </w:t>
      </w:r>
      <w:r w:rsidR="0028194D">
        <w:rPr>
          <w:lang w:val="en-US" w:eastAsia="ko-KR"/>
        </w:rPr>
        <w:t xml:space="preserve">Therefore, S-SSB bandwidth for SL-U would be 1 RB set. Therefore, UE transmit timing error for SyncRef UE as </w:t>
      </w:r>
      <w:r w:rsidR="00BD1869">
        <w:rPr>
          <w:lang w:val="en-US" w:eastAsia="ko-KR"/>
        </w:rPr>
        <w:t xml:space="preserve">a </w:t>
      </w:r>
      <w:r w:rsidR="0028194D">
        <w:rPr>
          <w:lang w:val="en-US" w:eastAsia="ko-KR"/>
        </w:rPr>
        <w:t xml:space="preserve">synchronization reference source should be updated. Based on the calculation above, </w:t>
      </w:r>
      <w:r w:rsidR="00BD1869">
        <w:rPr>
          <w:lang w:val="en-US" w:eastAsia="ko-KR"/>
        </w:rPr>
        <w:t xml:space="preserve">the </w:t>
      </w:r>
      <w:r w:rsidR="0028194D">
        <w:rPr>
          <w:lang w:val="en-US" w:eastAsia="ko-KR"/>
        </w:rPr>
        <w:t>following timing error limit (T</w:t>
      </w:r>
      <w:r w:rsidR="0028194D" w:rsidRPr="0028194D">
        <w:rPr>
          <w:vertAlign w:val="subscript"/>
          <w:lang w:val="en-US" w:eastAsia="ko-KR"/>
        </w:rPr>
        <w:t>e</w:t>
      </w:r>
      <w:r w:rsidR="0028194D">
        <w:rPr>
          <w:lang w:val="en-US" w:eastAsia="ko-KR"/>
        </w:rPr>
        <w:t>) could be considered.</w:t>
      </w:r>
    </w:p>
    <w:p w:rsidR="00C2536D" w:rsidRPr="00C2536D" w:rsidRDefault="00C2536D" w:rsidP="00C2536D">
      <w:pPr>
        <w:pStyle w:val="a7"/>
        <w:keepNext/>
        <w:jc w:val="center"/>
        <w:rPr>
          <w:b w:val="0"/>
        </w:rPr>
      </w:pPr>
      <w:r w:rsidRPr="00C2536D">
        <w:rPr>
          <w:b w:val="0"/>
        </w:rPr>
        <w:lastRenderedPageBreak/>
        <w:t xml:space="preserve">Table </w:t>
      </w:r>
      <w:r w:rsidRPr="00C2536D">
        <w:rPr>
          <w:b w:val="0"/>
        </w:rPr>
        <w:fldChar w:fldCharType="begin"/>
      </w:r>
      <w:r w:rsidRPr="00C2536D">
        <w:rPr>
          <w:b w:val="0"/>
        </w:rPr>
        <w:instrText xml:space="preserve"> SEQ Table \* ARABIC </w:instrText>
      </w:r>
      <w:r w:rsidRPr="00C2536D">
        <w:rPr>
          <w:b w:val="0"/>
        </w:rPr>
        <w:fldChar w:fldCharType="separate"/>
      </w:r>
      <w:r w:rsidRPr="00C2536D">
        <w:rPr>
          <w:b w:val="0"/>
          <w:noProof/>
        </w:rPr>
        <w:t>1</w:t>
      </w:r>
      <w:r w:rsidRPr="00C2536D">
        <w:rPr>
          <w:b w:val="0"/>
        </w:rPr>
        <w:fldChar w:fldCharType="end"/>
      </w:r>
      <w:r w:rsidRPr="00C2536D">
        <w:rPr>
          <w:b w:val="0"/>
        </w:rPr>
        <w:t xml:space="preserve"> T</w:t>
      </w:r>
      <w:r w:rsidRPr="00C2536D">
        <w:rPr>
          <w:b w:val="0"/>
          <w:vertAlign w:val="subscript"/>
        </w:rPr>
        <w:t>e</w:t>
      </w:r>
      <w:r w:rsidRPr="00C2536D">
        <w:rPr>
          <w:b w:val="0"/>
        </w:rPr>
        <w:t xml:space="preserve"> timing error limit</w:t>
      </w:r>
      <w:r>
        <w:rPr>
          <w:b w:val="0"/>
        </w:rPr>
        <w:t xml:space="preserve"> for SyncRef UE as </w:t>
      </w:r>
      <w:r w:rsidR="00BD1869">
        <w:rPr>
          <w:b w:val="0"/>
        </w:rPr>
        <w:t xml:space="preserve">a </w:t>
      </w:r>
      <w:r>
        <w:rPr>
          <w:b w:val="0"/>
        </w:rPr>
        <w:t>synchronization reference source in SL-U operation</w:t>
      </w:r>
    </w:p>
    <w:tbl>
      <w:tblPr>
        <w:tblW w:w="28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88"/>
        <w:gridCol w:w="1851"/>
        <w:gridCol w:w="1853"/>
      </w:tblGrid>
      <w:tr w:rsidR="0028194D" w:rsidRPr="009C5807" w:rsidTr="0028194D">
        <w:trPr>
          <w:cantSplit/>
          <w:jc w:val="center"/>
        </w:trPr>
        <w:tc>
          <w:tcPr>
            <w:tcW w:w="1688" w:type="pct"/>
            <w:vAlign w:val="center"/>
          </w:tcPr>
          <w:p w:rsidR="0028194D" w:rsidRPr="009C5807" w:rsidRDefault="0028194D" w:rsidP="005E7AB3">
            <w:pPr>
              <w:pStyle w:val="TAH"/>
            </w:pPr>
            <w:r w:rsidRPr="009C5807">
              <w:t>Frequency Range of sidelink</w:t>
            </w:r>
          </w:p>
        </w:tc>
        <w:tc>
          <w:tcPr>
            <w:tcW w:w="1655" w:type="pct"/>
            <w:vAlign w:val="center"/>
          </w:tcPr>
          <w:p w:rsidR="0028194D" w:rsidRPr="009C5807" w:rsidRDefault="0028194D" w:rsidP="005E7AB3">
            <w:pPr>
              <w:pStyle w:val="TAH"/>
            </w:pPr>
            <w:r w:rsidRPr="009C5807">
              <w:t>SCS of sidelink signals (kHz)</w:t>
            </w:r>
          </w:p>
        </w:tc>
        <w:tc>
          <w:tcPr>
            <w:tcW w:w="1657" w:type="pct"/>
            <w:vAlign w:val="center"/>
          </w:tcPr>
          <w:p w:rsidR="0028194D" w:rsidRPr="009C5807" w:rsidRDefault="0028194D" w:rsidP="005E7AB3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</w:t>
            </w:r>
          </w:p>
        </w:tc>
      </w:tr>
      <w:tr w:rsidR="0028194D" w:rsidRPr="009C5807" w:rsidTr="0028194D">
        <w:trPr>
          <w:cantSplit/>
          <w:jc w:val="center"/>
        </w:trPr>
        <w:tc>
          <w:tcPr>
            <w:tcW w:w="1688" w:type="pct"/>
            <w:tcBorders>
              <w:bottom w:val="nil"/>
            </w:tcBorders>
            <w:vAlign w:val="center"/>
          </w:tcPr>
          <w:p w:rsidR="0028194D" w:rsidRPr="009C5807" w:rsidRDefault="0028194D" w:rsidP="0028194D">
            <w:pPr>
              <w:pStyle w:val="TAC"/>
            </w:pPr>
            <w:r w:rsidRPr="009C5807">
              <w:t>FR1</w:t>
            </w:r>
          </w:p>
        </w:tc>
        <w:tc>
          <w:tcPr>
            <w:tcW w:w="1655" w:type="pct"/>
          </w:tcPr>
          <w:p w:rsidR="0028194D" w:rsidRPr="009C5807" w:rsidRDefault="0028194D" w:rsidP="0028194D">
            <w:pPr>
              <w:pStyle w:val="TAC"/>
            </w:pPr>
            <w:r w:rsidRPr="009C5807">
              <w:t>15</w:t>
            </w:r>
          </w:p>
        </w:tc>
        <w:tc>
          <w:tcPr>
            <w:tcW w:w="1657" w:type="pct"/>
          </w:tcPr>
          <w:p w:rsidR="0028194D" w:rsidRPr="009C5807" w:rsidRDefault="0028194D" w:rsidP="0028194D">
            <w:pPr>
              <w:pStyle w:val="TAC"/>
            </w:pPr>
            <w:r>
              <w:t>5</w:t>
            </w:r>
            <w:r w:rsidRPr="009C5807">
              <w:t>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28194D" w:rsidRPr="009C5807" w:rsidTr="0028194D">
        <w:trPr>
          <w:cantSplit/>
          <w:jc w:val="center"/>
        </w:trPr>
        <w:tc>
          <w:tcPr>
            <w:tcW w:w="1688" w:type="pct"/>
            <w:tcBorders>
              <w:top w:val="nil"/>
              <w:bottom w:val="nil"/>
            </w:tcBorders>
            <w:vAlign w:val="center"/>
          </w:tcPr>
          <w:p w:rsidR="0028194D" w:rsidRPr="009C5807" w:rsidRDefault="0028194D" w:rsidP="0028194D">
            <w:pPr>
              <w:pStyle w:val="TAC"/>
            </w:pPr>
          </w:p>
        </w:tc>
        <w:tc>
          <w:tcPr>
            <w:tcW w:w="1655" w:type="pct"/>
          </w:tcPr>
          <w:p w:rsidR="0028194D" w:rsidRPr="009C5807" w:rsidRDefault="0028194D" w:rsidP="0028194D">
            <w:pPr>
              <w:pStyle w:val="TAC"/>
            </w:pPr>
            <w:r w:rsidRPr="009C5807">
              <w:t>30</w:t>
            </w:r>
          </w:p>
        </w:tc>
        <w:tc>
          <w:tcPr>
            <w:tcW w:w="1657" w:type="pct"/>
          </w:tcPr>
          <w:p w:rsidR="0028194D" w:rsidRPr="009C5807" w:rsidRDefault="0028194D" w:rsidP="0028194D">
            <w:pPr>
              <w:pStyle w:val="TAC"/>
            </w:pPr>
            <w:r>
              <w:t>5</w:t>
            </w:r>
            <w:r w:rsidRPr="009C5807">
              <w:t>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28194D" w:rsidRPr="009C5807" w:rsidTr="0028194D">
        <w:trPr>
          <w:cantSplit/>
          <w:jc w:val="center"/>
        </w:trPr>
        <w:tc>
          <w:tcPr>
            <w:tcW w:w="1688" w:type="pct"/>
            <w:tcBorders>
              <w:top w:val="nil"/>
              <w:bottom w:val="single" w:sz="4" w:space="0" w:color="auto"/>
            </w:tcBorders>
            <w:vAlign w:val="center"/>
          </w:tcPr>
          <w:p w:rsidR="0028194D" w:rsidRPr="009C5807" w:rsidRDefault="0028194D" w:rsidP="0028194D">
            <w:pPr>
              <w:pStyle w:val="TAC"/>
            </w:pPr>
          </w:p>
        </w:tc>
        <w:tc>
          <w:tcPr>
            <w:tcW w:w="1655" w:type="pct"/>
          </w:tcPr>
          <w:p w:rsidR="0028194D" w:rsidRPr="009C5807" w:rsidRDefault="0028194D" w:rsidP="0028194D">
            <w:pPr>
              <w:pStyle w:val="TAC"/>
            </w:pPr>
            <w:r w:rsidRPr="009C5807">
              <w:t>60</w:t>
            </w:r>
          </w:p>
        </w:tc>
        <w:tc>
          <w:tcPr>
            <w:tcW w:w="1657" w:type="pct"/>
          </w:tcPr>
          <w:p w:rsidR="0028194D" w:rsidRPr="009C5807" w:rsidRDefault="0028194D" w:rsidP="0028194D">
            <w:pPr>
              <w:pStyle w:val="TAC"/>
            </w:pPr>
            <w:r>
              <w:t>4</w:t>
            </w:r>
            <w:r w:rsidRPr="009C5807">
              <w:t>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28194D" w:rsidRPr="009C5807" w:rsidTr="005E7AB3">
        <w:trPr>
          <w:cantSplit/>
          <w:jc w:val="center"/>
        </w:trPr>
        <w:tc>
          <w:tcPr>
            <w:tcW w:w="5000" w:type="pct"/>
            <w:gridSpan w:val="3"/>
            <w:vAlign w:val="center"/>
          </w:tcPr>
          <w:p w:rsidR="0028194D" w:rsidRPr="009C5807" w:rsidRDefault="0028194D" w:rsidP="005E7AB3">
            <w:pPr>
              <w:pStyle w:val="TAN"/>
            </w:pPr>
            <w:r w:rsidRPr="009C5807">
              <w:t>Note 1:</w:t>
            </w:r>
            <w:r w:rsidRPr="009C5807">
              <w:tab/>
              <w:t>T</w:t>
            </w:r>
            <w:r w:rsidRPr="009C5807">
              <w:rPr>
                <w:vertAlign w:val="subscript"/>
              </w:rPr>
              <w:t>c</w:t>
            </w:r>
            <w:r w:rsidRPr="009C5807">
              <w:t xml:space="preserve"> is the basic ti</w:t>
            </w:r>
            <w:r>
              <w:t>ming unit defined in TS 38.211</w:t>
            </w:r>
            <w:r w:rsidRPr="009C5807">
              <w:t>.</w:t>
            </w:r>
          </w:p>
        </w:tc>
      </w:tr>
    </w:tbl>
    <w:p w:rsidR="008411A0" w:rsidRPr="0028194D" w:rsidRDefault="008411A0" w:rsidP="0028194D">
      <w:pPr>
        <w:pStyle w:val="a0"/>
        <w:jc w:val="both"/>
        <w:rPr>
          <w:lang w:eastAsia="ko-KR"/>
        </w:rPr>
      </w:pPr>
    </w:p>
    <w:p w:rsidR="0028194D" w:rsidRDefault="0028194D" w:rsidP="0028194D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Due to LBT failure, </w:t>
      </w:r>
      <w:r w:rsidR="00C2536D">
        <w:rPr>
          <w:lang w:val="en-US" w:eastAsia="ko-KR"/>
        </w:rPr>
        <w:t xml:space="preserve">SyncRef UE cannot transmit S-SSB, so </w:t>
      </w:r>
      <w:r>
        <w:rPr>
          <w:rFonts w:hint="eastAsia"/>
          <w:lang w:val="en-US" w:eastAsia="ko-KR"/>
        </w:rPr>
        <w:t xml:space="preserve">the requirements should </w:t>
      </w:r>
      <w:r w:rsidR="00400867">
        <w:rPr>
          <w:lang w:val="en-US" w:eastAsia="ko-KR"/>
        </w:rPr>
        <w:t>apply</w:t>
      </w:r>
      <w:r>
        <w:rPr>
          <w:rFonts w:hint="eastAsia"/>
          <w:lang w:val="en-US" w:eastAsia="ko-KR"/>
        </w:rPr>
        <w:t xml:space="preserve"> when </w:t>
      </w:r>
      <w:r w:rsidR="00C2536D">
        <w:rPr>
          <w:lang w:val="en-US" w:eastAsia="ko-KR"/>
        </w:rPr>
        <w:t xml:space="preserve">the S-SSB transmission from SyncRef UE is available within X msec. X could be further discussed. </w:t>
      </w:r>
    </w:p>
    <w:p w:rsidR="00C2536D" w:rsidRDefault="00C2536D" w:rsidP="0028194D">
      <w:pPr>
        <w:pStyle w:val="a0"/>
        <w:jc w:val="both"/>
        <w:rPr>
          <w:lang w:val="en-US" w:eastAsia="ko-KR"/>
        </w:rPr>
      </w:pPr>
    </w:p>
    <w:p w:rsidR="00C2536D" w:rsidRDefault="00C2536D" w:rsidP="00C2536D">
      <w:pPr>
        <w:pStyle w:val="a0"/>
        <w:numPr>
          <w:ilvl w:val="0"/>
          <w:numId w:val="19"/>
        </w:numPr>
        <w:jc w:val="both"/>
        <w:rPr>
          <w:lang w:val="en-US" w:eastAsia="ko-KR"/>
        </w:rPr>
      </w:pPr>
      <w:r w:rsidRPr="00C2536D">
        <w:rPr>
          <w:b/>
          <w:i/>
          <w:lang w:val="en-US" w:eastAsia="ko-KR"/>
        </w:rPr>
        <w:t>Proposal 1</w:t>
      </w:r>
      <w:r>
        <w:rPr>
          <w:lang w:val="en-US" w:eastAsia="ko-KR"/>
        </w:rPr>
        <w:t xml:space="preserve">: Consider the requirement of timing error limit for SyncRef UE as </w:t>
      </w:r>
      <w:r w:rsidR="00BD1869">
        <w:rPr>
          <w:lang w:val="en-US" w:eastAsia="ko-KR"/>
        </w:rPr>
        <w:t xml:space="preserve">a </w:t>
      </w:r>
      <w:r>
        <w:rPr>
          <w:lang w:val="en-US" w:eastAsia="ko-KR"/>
        </w:rPr>
        <w:t xml:space="preserve">synchronization reference source in Table 1, and </w:t>
      </w:r>
      <w:r>
        <w:rPr>
          <w:rFonts w:hint="eastAsia"/>
          <w:lang w:val="en-US" w:eastAsia="ko-KR"/>
        </w:rPr>
        <w:t xml:space="preserve">the requirements should </w:t>
      </w:r>
      <w:r w:rsidR="00400867">
        <w:rPr>
          <w:lang w:val="en-US" w:eastAsia="ko-KR"/>
        </w:rPr>
        <w:t>apply</w:t>
      </w:r>
      <w:r>
        <w:rPr>
          <w:rFonts w:hint="eastAsia"/>
          <w:lang w:val="en-US" w:eastAsia="ko-KR"/>
        </w:rPr>
        <w:t xml:space="preserve"> when </w:t>
      </w:r>
      <w:r>
        <w:rPr>
          <w:lang w:val="en-US" w:eastAsia="ko-KR"/>
        </w:rPr>
        <w:t>the S-SSB transmission from SyncRef UE is available within X msec.</w:t>
      </w:r>
    </w:p>
    <w:p w:rsidR="0028194D" w:rsidRDefault="0028194D" w:rsidP="0028194D">
      <w:pPr>
        <w:pStyle w:val="a0"/>
        <w:jc w:val="both"/>
        <w:rPr>
          <w:lang w:val="en-US" w:eastAsia="ko-KR"/>
        </w:rPr>
      </w:pPr>
    </w:p>
    <w:p w:rsidR="0028194D" w:rsidRPr="00C2536D" w:rsidRDefault="00C2536D" w:rsidP="0028194D">
      <w:pPr>
        <w:pStyle w:val="a0"/>
        <w:jc w:val="both"/>
        <w:rPr>
          <w:b/>
          <w:u w:val="single"/>
          <w:lang w:val="en-US" w:eastAsia="ko-KR"/>
        </w:rPr>
      </w:pPr>
      <w:r w:rsidRPr="00C2536D">
        <w:rPr>
          <w:rFonts w:hint="eastAsia"/>
          <w:b/>
          <w:u w:val="single"/>
          <w:lang w:eastAsia="zh-CN"/>
        </w:rPr>
        <w:t>Initiation/Cease</w:t>
      </w:r>
      <w:r w:rsidRPr="00C2536D">
        <w:rPr>
          <w:b/>
          <w:u w:val="single"/>
          <w:lang w:eastAsia="zh-CN"/>
        </w:rPr>
        <w:t xml:space="preserve"> of SLSS transmission</w:t>
      </w:r>
    </w:p>
    <w:p w:rsidR="0028194D" w:rsidRDefault="00400867" w:rsidP="0028194D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The sidelink UE shall be capable of measuring the RSRP of the cell or </w:t>
      </w:r>
      <w:r>
        <w:rPr>
          <w:lang w:val="en-US" w:eastAsia="ko-KR"/>
        </w:rPr>
        <w:t xml:space="preserve">PSBCH-RSRP of </w:t>
      </w:r>
      <w:r>
        <w:rPr>
          <w:rFonts w:hint="eastAsia"/>
          <w:lang w:val="en-US" w:eastAsia="ko-KR"/>
        </w:rPr>
        <w:t xml:space="preserve">SyncRef UE as </w:t>
      </w:r>
      <w:r w:rsidR="00BD1869">
        <w:rPr>
          <w:lang w:val="en-US" w:eastAsia="ko-KR"/>
        </w:rPr>
        <w:t xml:space="preserve">a </w:t>
      </w:r>
      <w:r>
        <w:rPr>
          <w:lang w:val="en-US" w:eastAsia="ko-KR"/>
        </w:rPr>
        <w:t>synchronization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reference source to evaluate to initiate/cease SLSS transmission. For SL-U operation, two scenarios for the new requirements of initiation/cease of SLSS transmission could be considered. </w:t>
      </w:r>
    </w:p>
    <w:p w:rsidR="00400867" w:rsidRDefault="00400867" w:rsidP="00400867">
      <w:pPr>
        <w:pStyle w:val="a0"/>
        <w:numPr>
          <w:ilvl w:val="0"/>
          <w:numId w:val="25"/>
        </w:numPr>
        <w:jc w:val="both"/>
        <w:rPr>
          <w:lang w:val="en-US" w:eastAsia="ko-KR"/>
        </w:rPr>
      </w:pPr>
      <w:r>
        <w:rPr>
          <w:lang w:val="en-US" w:eastAsia="ko-KR"/>
        </w:rPr>
        <w:t xml:space="preserve">NR-U cell as </w:t>
      </w:r>
      <w:r w:rsidR="00BD1869">
        <w:rPr>
          <w:lang w:val="en-US" w:eastAsia="ko-KR"/>
        </w:rPr>
        <w:t xml:space="preserve">a </w:t>
      </w:r>
      <w:r>
        <w:rPr>
          <w:lang w:val="en-US" w:eastAsia="ko-KR"/>
        </w:rPr>
        <w:t>synchronization reference source</w:t>
      </w:r>
    </w:p>
    <w:p w:rsidR="00400867" w:rsidRDefault="00400867" w:rsidP="00400867">
      <w:pPr>
        <w:pStyle w:val="a0"/>
        <w:numPr>
          <w:ilvl w:val="0"/>
          <w:numId w:val="25"/>
        </w:numPr>
        <w:jc w:val="both"/>
        <w:rPr>
          <w:lang w:val="en-US" w:eastAsia="ko-KR"/>
        </w:rPr>
      </w:pPr>
      <w:r>
        <w:rPr>
          <w:lang w:val="en-US" w:eastAsia="ko-KR"/>
        </w:rPr>
        <w:t xml:space="preserve">SL-U SyncRef UE as </w:t>
      </w:r>
      <w:r w:rsidR="00BD1869">
        <w:rPr>
          <w:lang w:val="en-US" w:eastAsia="ko-KR"/>
        </w:rPr>
        <w:t xml:space="preserve">a </w:t>
      </w:r>
      <w:r>
        <w:rPr>
          <w:lang w:val="en-US" w:eastAsia="ko-KR"/>
        </w:rPr>
        <w:t>synchronization reference source</w:t>
      </w:r>
    </w:p>
    <w:p w:rsidR="00C2536D" w:rsidRDefault="00C2536D" w:rsidP="0028194D">
      <w:pPr>
        <w:pStyle w:val="a0"/>
        <w:jc w:val="both"/>
        <w:rPr>
          <w:lang w:val="en-US" w:eastAsia="ko-KR"/>
        </w:rPr>
      </w:pPr>
    </w:p>
    <w:p w:rsidR="00C2536D" w:rsidRDefault="00400867" w:rsidP="0028194D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In case</w:t>
      </w:r>
      <w:r>
        <w:rPr>
          <w:lang w:val="en-US" w:eastAsia="ko-KR"/>
        </w:rPr>
        <w:t xml:space="preserve"> of NR-U cell as </w:t>
      </w:r>
      <w:r w:rsidR="00BD1869">
        <w:rPr>
          <w:lang w:val="en-US" w:eastAsia="ko-KR"/>
        </w:rPr>
        <w:t xml:space="preserve">a </w:t>
      </w:r>
      <w:r>
        <w:rPr>
          <w:lang w:val="en-US" w:eastAsia="ko-KR"/>
        </w:rPr>
        <w:t xml:space="preserve">synchronization reference source, the evaluation period to measure </w:t>
      </w:r>
      <w:r w:rsidR="00BD1869">
        <w:rPr>
          <w:lang w:val="en-US" w:eastAsia="ko-KR"/>
        </w:rPr>
        <w:t xml:space="preserve">the </w:t>
      </w:r>
      <w:r>
        <w:rPr>
          <w:lang w:val="en-US" w:eastAsia="ko-KR"/>
        </w:rPr>
        <w:t>RSRP o</w:t>
      </w:r>
      <w:r w:rsidR="00FC1796">
        <w:rPr>
          <w:lang w:val="en-US" w:eastAsia="ko-KR"/>
        </w:rPr>
        <w:t xml:space="preserve">f the NR-U cell can be defined based on the measurement period for intra-frequency measurements with/without gaps for FR1 CCA. However, before defining the evaluation period requirements for initiation/cease SLSS transmission for NR-U cell as </w:t>
      </w:r>
      <w:r w:rsidR="00BD1869">
        <w:rPr>
          <w:lang w:val="en-US" w:eastAsia="ko-KR"/>
        </w:rPr>
        <w:t xml:space="preserve">a </w:t>
      </w:r>
      <w:r w:rsidR="00FC1796">
        <w:rPr>
          <w:lang w:val="en-US" w:eastAsia="ko-KR"/>
        </w:rPr>
        <w:t xml:space="preserve">synchronization reference source, RAN4 needs to decide whether the scenario of NR-U as </w:t>
      </w:r>
      <w:r w:rsidR="00BD1869">
        <w:rPr>
          <w:lang w:val="en-US" w:eastAsia="ko-KR"/>
        </w:rPr>
        <w:t xml:space="preserve">a </w:t>
      </w:r>
      <w:r w:rsidR="00FC1796">
        <w:rPr>
          <w:lang w:val="en-US" w:eastAsia="ko-KR"/>
        </w:rPr>
        <w:t>synchronization reference source is considered in NR SL-U operation.</w:t>
      </w:r>
    </w:p>
    <w:p w:rsidR="00FC1796" w:rsidRPr="00400867" w:rsidRDefault="00FC1796" w:rsidP="00FC1796">
      <w:pPr>
        <w:pStyle w:val="a0"/>
        <w:numPr>
          <w:ilvl w:val="0"/>
          <w:numId w:val="19"/>
        </w:numPr>
        <w:jc w:val="both"/>
        <w:rPr>
          <w:lang w:val="en-US" w:eastAsia="ko-KR"/>
        </w:rPr>
      </w:pPr>
      <w:r w:rsidRPr="00FC1796">
        <w:rPr>
          <w:b/>
          <w:i/>
          <w:lang w:val="en-US" w:eastAsia="ko-KR"/>
        </w:rPr>
        <w:t>Proposal 2</w:t>
      </w:r>
      <w:r>
        <w:rPr>
          <w:lang w:val="en-US" w:eastAsia="ko-KR"/>
        </w:rPr>
        <w:t xml:space="preserve">: FFS whether NR-U as </w:t>
      </w:r>
      <w:r w:rsidR="00BD1869">
        <w:rPr>
          <w:lang w:val="en-US" w:eastAsia="ko-KR"/>
        </w:rPr>
        <w:t xml:space="preserve">a </w:t>
      </w:r>
      <w:r w:rsidR="004F3447">
        <w:rPr>
          <w:lang w:val="en-US" w:eastAsia="ko-KR"/>
        </w:rPr>
        <w:t>s</w:t>
      </w:r>
      <w:r>
        <w:rPr>
          <w:lang w:val="en-US" w:eastAsia="ko-KR"/>
        </w:rPr>
        <w:t xml:space="preserve">ynchronization reference source is considered to define </w:t>
      </w:r>
      <w:r w:rsidR="00BD1869">
        <w:rPr>
          <w:lang w:val="en-US" w:eastAsia="ko-KR"/>
        </w:rPr>
        <w:t xml:space="preserve">the </w:t>
      </w:r>
      <w:r>
        <w:rPr>
          <w:lang w:val="en-US" w:eastAsia="ko-KR"/>
        </w:rPr>
        <w:t>requirement for initiation/cease of SLSS transmission in NR SL-U operation.</w:t>
      </w:r>
    </w:p>
    <w:p w:rsidR="0028194D" w:rsidRDefault="0028194D" w:rsidP="0028194D">
      <w:pPr>
        <w:pStyle w:val="a0"/>
        <w:jc w:val="both"/>
        <w:rPr>
          <w:lang w:val="en-US" w:eastAsia="ko-KR"/>
        </w:rPr>
      </w:pPr>
    </w:p>
    <w:p w:rsidR="00FC1796" w:rsidRDefault="00F14790" w:rsidP="0028194D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case </w:t>
      </w:r>
      <w:r>
        <w:rPr>
          <w:lang w:val="en-US" w:eastAsia="ko-KR"/>
        </w:rPr>
        <w:t xml:space="preserve">SL-U SyncRef UE as </w:t>
      </w:r>
      <w:r w:rsidR="00BD1869">
        <w:rPr>
          <w:lang w:val="en-US" w:eastAsia="ko-KR"/>
        </w:rPr>
        <w:t xml:space="preserve">a </w:t>
      </w:r>
      <w:r>
        <w:rPr>
          <w:lang w:val="en-US" w:eastAsia="ko-KR"/>
        </w:rPr>
        <w:t xml:space="preserve">synchronization reference source, the LBT impact should be considered for the evaluation period to measure PSBCH-RSRP of the selected SyncRef UE. </w:t>
      </w:r>
      <w:r w:rsidR="00596B0D">
        <w:rPr>
          <w:lang w:val="en-US" w:eastAsia="ko-KR"/>
        </w:rPr>
        <w:t>The evaluation period for PSBCH-RSRP can be considered to add the number of S-SSB occasion</w:t>
      </w:r>
      <w:r w:rsidR="00BD1869">
        <w:rPr>
          <w:lang w:val="en-US" w:eastAsia="ko-KR"/>
        </w:rPr>
        <w:t>s</w:t>
      </w:r>
      <w:r w:rsidR="00596B0D">
        <w:rPr>
          <w:lang w:val="en-US" w:eastAsia="ko-KR"/>
        </w:rPr>
        <w:t xml:space="preserve"> not available </w:t>
      </w:r>
      <w:r w:rsidR="00FF46A3">
        <w:rPr>
          <w:lang w:val="en-US" w:eastAsia="ko-KR"/>
        </w:rPr>
        <w:t>(L</w:t>
      </w:r>
      <w:r w:rsidR="00FF46A3" w:rsidRPr="00FF46A3">
        <w:rPr>
          <w:vertAlign w:val="subscript"/>
          <w:lang w:val="en-US" w:eastAsia="ko-KR"/>
        </w:rPr>
        <w:t>Tx</w:t>
      </w:r>
      <w:r w:rsidR="00FF46A3">
        <w:rPr>
          <w:lang w:val="en-US" w:eastAsia="ko-KR"/>
        </w:rPr>
        <w:t xml:space="preserve">) </w:t>
      </w:r>
      <w:r w:rsidR="00596B0D">
        <w:rPr>
          <w:lang w:val="en-US" w:eastAsia="ko-KR"/>
        </w:rPr>
        <w:t xml:space="preserve">at </w:t>
      </w:r>
      <w:r w:rsidR="00FF46A3">
        <w:rPr>
          <w:lang w:val="en-US" w:eastAsia="ko-KR"/>
        </w:rPr>
        <w:t>the</w:t>
      </w:r>
      <w:r w:rsidR="00596B0D">
        <w:rPr>
          <w:lang w:val="en-US" w:eastAsia="ko-KR"/>
        </w:rPr>
        <w:t xml:space="preserve"> UE during evaluation time in the existing requirements of T</w:t>
      </w:r>
      <w:r w:rsidR="00596B0D" w:rsidRPr="00596B0D">
        <w:rPr>
          <w:vertAlign w:val="subscript"/>
          <w:lang w:val="en-US" w:eastAsia="ko-KR"/>
        </w:rPr>
        <w:t>evaluate,SLSS</w:t>
      </w:r>
      <w:r w:rsidR="00596B0D">
        <w:rPr>
          <w:lang w:val="en-US" w:eastAsia="ko-KR"/>
        </w:rPr>
        <w:t>.</w:t>
      </w:r>
      <w:r w:rsidR="00FF46A3">
        <w:rPr>
          <w:lang w:val="en-US" w:eastAsia="ko-KR"/>
        </w:rPr>
        <w:t xml:space="preserve"> The S-SSB occasion not available can be that all S-SSB occasions are not available within a S-SSB period. For example, the evaluation period can be as following table, and detailed L</w:t>
      </w:r>
      <w:r w:rsidR="00FF46A3" w:rsidRPr="00FF46A3">
        <w:rPr>
          <w:vertAlign w:val="subscript"/>
          <w:lang w:val="en-US" w:eastAsia="ko-KR"/>
        </w:rPr>
        <w:t>Tx</w:t>
      </w:r>
      <w:r w:rsidR="00FF46A3">
        <w:rPr>
          <w:lang w:val="en-US" w:eastAsia="ko-KR"/>
        </w:rPr>
        <w:t xml:space="preserve"> value could be further discussed.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4"/>
        <w:gridCol w:w="4252"/>
      </w:tblGrid>
      <w:tr w:rsidR="00596B0D" w:rsidRPr="003855C5" w:rsidTr="005E7AB3">
        <w:trPr>
          <w:cantSplit/>
          <w:jc w:val="center"/>
        </w:trPr>
        <w:tc>
          <w:tcPr>
            <w:tcW w:w="2114" w:type="pct"/>
          </w:tcPr>
          <w:p w:rsidR="00596B0D" w:rsidRPr="00590F6E" w:rsidRDefault="00596B0D" w:rsidP="005E7AB3">
            <w:pPr>
              <w:pStyle w:val="TAH"/>
              <w:rPr>
                <w:snapToGrid w:val="0"/>
              </w:rPr>
            </w:pPr>
            <w:r w:rsidRPr="003855C5">
              <w:t>SL-DRX cycle</w:t>
            </w:r>
            <w:r>
              <w:rPr>
                <w:rFonts w:hint="eastAsia"/>
                <w:vertAlign w:val="superscript"/>
                <w:lang w:eastAsia="zh-CN"/>
              </w:rPr>
              <w:t>Not</w:t>
            </w:r>
            <w:r>
              <w:rPr>
                <w:vertAlign w:val="superscript"/>
                <w:lang w:eastAsia="zh-CN"/>
              </w:rPr>
              <w:t xml:space="preserve">e </w:t>
            </w:r>
            <w:r>
              <w:rPr>
                <w:snapToGrid w:val="0"/>
                <w:vertAlign w:val="superscript"/>
              </w:rPr>
              <w:t xml:space="preserve">1 </w:t>
            </w:r>
            <w:r w:rsidRPr="001F412C">
              <w:t>[</w:t>
            </w:r>
            <w:r>
              <w:t>m</w:t>
            </w:r>
            <w:r w:rsidRPr="001F412C">
              <w:t>s]</w:t>
            </w:r>
          </w:p>
        </w:tc>
        <w:tc>
          <w:tcPr>
            <w:tcW w:w="2886" w:type="pct"/>
          </w:tcPr>
          <w:p w:rsidR="00596B0D" w:rsidRPr="00590F6E" w:rsidRDefault="00596B0D" w:rsidP="005E7AB3">
            <w:pPr>
              <w:pStyle w:val="TAH"/>
            </w:pPr>
            <w:r w:rsidRPr="003855C5">
              <w:t>T</w:t>
            </w:r>
            <w:r w:rsidRPr="003855C5">
              <w:rPr>
                <w:vertAlign w:val="subscript"/>
              </w:rPr>
              <w:t>evaluate,SLSS</w:t>
            </w:r>
            <w:r>
              <w:rPr>
                <w:vertAlign w:val="subscript"/>
              </w:rPr>
              <w:t xml:space="preserve"> </w:t>
            </w:r>
            <w:r w:rsidRPr="001F412C">
              <w:t>[</w:t>
            </w:r>
            <w:r>
              <w:t>m</w:t>
            </w:r>
            <w:r w:rsidRPr="001F412C">
              <w:t>s]</w:t>
            </w:r>
          </w:p>
        </w:tc>
      </w:tr>
      <w:tr w:rsidR="00596B0D" w:rsidRPr="003855C5" w:rsidTr="005E7AB3">
        <w:trPr>
          <w:cantSplit/>
          <w:jc w:val="center"/>
        </w:trPr>
        <w:tc>
          <w:tcPr>
            <w:tcW w:w="2114" w:type="pct"/>
          </w:tcPr>
          <w:p w:rsidR="00596B0D" w:rsidRPr="003855C5" w:rsidRDefault="00596B0D" w:rsidP="005E7AB3">
            <w:pPr>
              <w:pStyle w:val="TAC"/>
              <w:ind w:left="800" w:hanging="400"/>
              <w:rPr>
                <w:lang w:eastAsia="ko-KR"/>
              </w:rPr>
            </w:pPr>
            <w:r w:rsidRPr="003855C5">
              <w:t>No SL-DRX</w:t>
            </w:r>
          </w:p>
        </w:tc>
        <w:tc>
          <w:tcPr>
            <w:tcW w:w="2886" w:type="pct"/>
          </w:tcPr>
          <w:p w:rsidR="00596B0D" w:rsidRPr="003855C5" w:rsidRDefault="00FF46A3" w:rsidP="005E7AB3">
            <w:pPr>
              <w:pStyle w:val="TAC"/>
              <w:ind w:left="800" w:hanging="400"/>
              <w:rPr>
                <w:lang w:eastAsia="ko-KR"/>
              </w:rPr>
            </w:pPr>
            <w:r>
              <w:rPr>
                <w:lang w:eastAsia="ko-KR"/>
              </w:rPr>
              <w:t>(</w:t>
            </w:r>
            <w:r w:rsidR="00596B0D" w:rsidRPr="003855C5">
              <w:rPr>
                <w:lang w:eastAsia="ko-KR"/>
              </w:rPr>
              <w:t>4</w:t>
            </w:r>
            <w:r>
              <w:rPr>
                <w:lang w:eastAsia="ko-KR"/>
              </w:rPr>
              <w:t>+L</w:t>
            </w:r>
            <w:r w:rsidRPr="00FF46A3">
              <w:rPr>
                <w:vertAlign w:val="subscript"/>
                <w:lang w:eastAsia="ko-KR"/>
              </w:rPr>
              <w:t>Tx</w:t>
            </w:r>
            <w:r>
              <w:rPr>
                <w:lang w:eastAsia="ko-KR"/>
              </w:rPr>
              <w:t>)</w:t>
            </w:r>
            <w:r w:rsidR="00596B0D" w:rsidRPr="003855C5">
              <w:rPr>
                <w:color w:val="000000"/>
              </w:rPr>
              <w:t xml:space="preserve"> x</w:t>
            </w:r>
            <w:r w:rsidR="00596B0D" w:rsidRPr="003855C5">
              <w:rPr>
                <w:lang w:eastAsia="ko-KR"/>
              </w:rPr>
              <w:t xml:space="preserve"> S-SSB periods</w:t>
            </w:r>
          </w:p>
        </w:tc>
      </w:tr>
      <w:tr w:rsidR="00596B0D" w:rsidRPr="003855C5" w:rsidTr="005E7AB3">
        <w:trPr>
          <w:cantSplit/>
          <w:jc w:val="center"/>
        </w:trPr>
        <w:tc>
          <w:tcPr>
            <w:tcW w:w="2114" w:type="pct"/>
          </w:tcPr>
          <w:p w:rsidR="00596B0D" w:rsidRPr="003855C5" w:rsidRDefault="00596B0D" w:rsidP="005E7AB3">
            <w:pPr>
              <w:pStyle w:val="TAC"/>
              <w:ind w:left="800" w:hanging="400"/>
            </w:pPr>
            <w:r w:rsidRPr="003855C5">
              <w:t>SL-DRX cycle</w:t>
            </w:r>
            <w:r>
              <w:t xml:space="preserve"> </w:t>
            </w:r>
            <w:r w:rsidRPr="003855C5">
              <w:t>≤</w:t>
            </w:r>
            <w:r>
              <w:t xml:space="preserve"> 160ms</w:t>
            </w:r>
          </w:p>
        </w:tc>
        <w:tc>
          <w:tcPr>
            <w:tcW w:w="2886" w:type="pct"/>
          </w:tcPr>
          <w:p w:rsidR="00596B0D" w:rsidRPr="003855C5" w:rsidRDefault="00FF46A3" w:rsidP="005E7AB3">
            <w:pPr>
              <w:pStyle w:val="TAC"/>
              <w:ind w:left="800" w:hanging="400"/>
              <w:rPr>
                <w:snapToGrid w:val="0"/>
                <w:color w:val="000000"/>
              </w:rPr>
            </w:pPr>
            <w:r>
              <w:rPr>
                <w:lang w:eastAsia="ko-KR"/>
              </w:rPr>
              <w:t>(</w:t>
            </w:r>
            <w:r w:rsidRPr="003855C5">
              <w:rPr>
                <w:lang w:eastAsia="ko-KR"/>
              </w:rPr>
              <w:t>4</w:t>
            </w:r>
            <w:r>
              <w:rPr>
                <w:lang w:eastAsia="ko-KR"/>
              </w:rPr>
              <w:t>+L</w:t>
            </w:r>
            <w:r w:rsidRPr="00FF46A3">
              <w:rPr>
                <w:vertAlign w:val="subscript"/>
                <w:lang w:eastAsia="ko-KR"/>
              </w:rPr>
              <w:t>Tx</w:t>
            </w:r>
            <w:r>
              <w:rPr>
                <w:lang w:eastAsia="ko-KR"/>
              </w:rPr>
              <w:t>)</w:t>
            </w:r>
            <w:r w:rsidRPr="003855C5">
              <w:rPr>
                <w:color w:val="000000"/>
              </w:rPr>
              <w:t xml:space="preserve"> </w:t>
            </w:r>
            <w:r w:rsidR="00596B0D" w:rsidRPr="00072916">
              <w:rPr>
                <w:color w:val="000000"/>
              </w:rPr>
              <w:t xml:space="preserve"> x S-SSB period</w:t>
            </w:r>
            <w:r w:rsidR="00596B0D">
              <w:rPr>
                <w:color w:val="000000"/>
              </w:rPr>
              <w:t>s</w:t>
            </w:r>
            <w:r w:rsidR="00596B0D" w:rsidRPr="00072916">
              <w:rPr>
                <w:color w:val="000000"/>
              </w:rPr>
              <w:t xml:space="preserve"> </w:t>
            </w:r>
          </w:p>
        </w:tc>
      </w:tr>
      <w:tr w:rsidR="00596B0D" w:rsidRPr="003855C5" w:rsidTr="005E7AB3">
        <w:trPr>
          <w:cantSplit/>
          <w:jc w:val="center"/>
        </w:trPr>
        <w:tc>
          <w:tcPr>
            <w:tcW w:w="2114" w:type="pct"/>
          </w:tcPr>
          <w:p w:rsidR="00596B0D" w:rsidRPr="003855C5" w:rsidRDefault="00596B0D" w:rsidP="005E7AB3">
            <w:pPr>
              <w:pStyle w:val="TAC"/>
              <w:ind w:left="800" w:hanging="400"/>
              <w:rPr>
                <w:snapToGrid w:val="0"/>
              </w:rPr>
            </w:pPr>
            <w:r w:rsidRPr="003855C5">
              <w:t>SL-DRX cycle</w:t>
            </w:r>
            <w:r>
              <w:t xml:space="preserve"> &gt; 160ms</w:t>
            </w:r>
          </w:p>
        </w:tc>
        <w:tc>
          <w:tcPr>
            <w:tcW w:w="2886" w:type="pct"/>
          </w:tcPr>
          <w:p w:rsidR="00596B0D" w:rsidRPr="003855C5" w:rsidRDefault="00FF46A3" w:rsidP="005E7AB3">
            <w:pPr>
              <w:pStyle w:val="TAC"/>
              <w:ind w:left="800" w:hanging="400"/>
              <w:rPr>
                <w:snapToGrid w:val="0"/>
                <w:color w:val="000000"/>
              </w:rPr>
            </w:pPr>
            <w:r>
              <w:rPr>
                <w:lang w:eastAsia="ko-KR"/>
              </w:rPr>
              <w:t>(</w:t>
            </w:r>
            <w:r w:rsidRPr="003855C5">
              <w:rPr>
                <w:lang w:eastAsia="ko-KR"/>
              </w:rPr>
              <w:t>4</w:t>
            </w:r>
            <w:r>
              <w:rPr>
                <w:lang w:eastAsia="ko-KR"/>
              </w:rPr>
              <w:t>+L</w:t>
            </w:r>
            <w:r w:rsidRPr="00FF46A3">
              <w:rPr>
                <w:vertAlign w:val="subscript"/>
                <w:lang w:eastAsia="ko-KR"/>
              </w:rPr>
              <w:t>Tx</w:t>
            </w:r>
            <w:r>
              <w:rPr>
                <w:lang w:eastAsia="ko-KR"/>
              </w:rPr>
              <w:t>)</w:t>
            </w:r>
            <w:r w:rsidRPr="003855C5">
              <w:rPr>
                <w:color w:val="000000"/>
              </w:rPr>
              <w:t xml:space="preserve"> </w:t>
            </w:r>
            <w:r w:rsidR="00596B0D" w:rsidRPr="003855C5">
              <w:rPr>
                <w:color w:val="000000"/>
              </w:rPr>
              <w:t xml:space="preserve"> x SL-DRX cycle</w:t>
            </w:r>
          </w:p>
        </w:tc>
      </w:tr>
      <w:tr w:rsidR="00596B0D" w:rsidRPr="003855C5" w:rsidTr="005E7AB3">
        <w:trPr>
          <w:cantSplit/>
          <w:jc w:val="center"/>
        </w:trPr>
        <w:tc>
          <w:tcPr>
            <w:tcW w:w="5000" w:type="pct"/>
            <w:gridSpan w:val="2"/>
          </w:tcPr>
          <w:p w:rsidR="00596B0D" w:rsidRPr="00590F6E" w:rsidRDefault="00596B0D" w:rsidP="005E7AB3">
            <w:pPr>
              <w:pStyle w:val="TAN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N</w:t>
            </w:r>
            <w:r w:rsidRPr="00266154">
              <w:t>ote 1:</w:t>
            </w:r>
            <w:r w:rsidRPr="009C5807">
              <w:tab/>
            </w:r>
            <w:r w:rsidRPr="00266154">
              <w:t xml:space="preserve">If multiple SL-DRX cycles are configured for </w:t>
            </w:r>
            <w:r w:rsidRPr="00266154">
              <w:rPr>
                <w:rFonts w:hint="eastAsia"/>
              </w:rPr>
              <w:t>SL</w:t>
            </w:r>
            <w:r w:rsidRPr="00266154">
              <w:t xml:space="preserve"> UE, the SL-DRX cycle in the requirement is the shortest one. When the shortest SL-DRX cycle UE used changes, the requirements do not apply to the time of transition.</w:t>
            </w:r>
          </w:p>
        </w:tc>
      </w:tr>
    </w:tbl>
    <w:p w:rsidR="00FC1796" w:rsidRPr="00596B0D" w:rsidRDefault="00FC1796" w:rsidP="0028194D">
      <w:pPr>
        <w:pStyle w:val="a0"/>
        <w:jc w:val="both"/>
        <w:rPr>
          <w:lang w:eastAsia="ko-KR"/>
        </w:rPr>
      </w:pPr>
    </w:p>
    <w:p w:rsidR="00F70183" w:rsidRDefault="00FF46A3" w:rsidP="00FF46A3">
      <w:pPr>
        <w:pStyle w:val="a0"/>
        <w:numPr>
          <w:ilvl w:val="0"/>
          <w:numId w:val="19"/>
        </w:numPr>
        <w:jc w:val="both"/>
        <w:rPr>
          <w:lang w:val="en-US" w:eastAsia="ko-KR"/>
        </w:rPr>
      </w:pPr>
      <w:r w:rsidRPr="00F33737">
        <w:rPr>
          <w:b/>
          <w:i/>
          <w:lang w:val="en-US" w:eastAsia="ko-KR"/>
        </w:rPr>
        <w:t>Proposal 3</w:t>
      </w:r>
      <w:r>
        <w:rPr>
          <w:lang w:val="en-US" w:eastAsia="ko-KR"/>
        </w:rPr>
        <w:t xml:space="preserve">: Define </w:t>
      </w:r>
      <w:r w:rsidR="00BD1869">
        <w:rPr>
          <w:lang w:val="en-US" w:eastAsia="ko-KR"/>
        </w:rPr>
        <w:t xml:space="preserve">the </w:t>
      </w:r>
      <w:r>
        <w:rPr>
          <w:lang w:val="en-US" w:eastAsia="ko-KR"/>
        </w:rPr>
        <w:t xml:space="preserve">evaluation period to measure PSBCH-RSRP </w:t>
      </w:r>
      <w:r w:rsidR="00F33737">
        <w:rPr>
          <w:lang w:val="en-US" w:eastAsia="ko-KR"/>
        </w:rPr>
        <w:t>for initiation/cease of SLSS transmission adding the number of S-SSB occasion</w:t>
      </w:r>
      <w:r w:rsidR="00BD1869">
        <w:rPr>
          <w:lang w:val="en-US" w:eastAsia="ko-KR"/>
        </w:rPr>
        <w:t>s</w:t>
      </w:r>
      <w:r w:rsidR="00F33737">
        <w:rPr>
          <w:lang w:val="en-US" w:eastAsia="ko-KR"/>
        </w:rPr>
        <w:t xml:space="preserve"> not available in the existing requirement, and FFS on</w:t>
      </w:r>
      <w:r w:rsidR="00F33737" w:rsidRPr="00F33737">
        <w:rPr>
          <w:lang w:val="en-US" w:eastAsia="ko-KR"/>
        </w:rPr>
        <w:t xml:space="preserve"> </w:t>
      </w:r>
      <w:r w:rsidR="00F33737">
        <w:rPr>
          <w:lang w:val="en-US" w:eastAsia="ko-KR"/>
        </w:rPr>
        <w:t>the number of S-SSB occasion</w:t>
      </w:r>
      <w:r w:rsidR="00BD1869">
        <w:rPr>
          <w:lang w:val="en-US" w:eastAsia="ko-KR"/>
        </w:rPr>
        <w:t>s</w:t>
      </w:r>
      <w:r w:rsidR="00F33737">
        <w:rPr>
          <w:lang w:val="en-US" w:eastAsia="ko-KR"/>
        </w:rPr>
        <w:t xml:space="preserve"> not available.</w:t>
      </w:r>
    </w:p>
    <w:p w:rsidR="00F70183" w:rsidRDefault="00F33737" w:rsidP="00F33737">
      <w:pPr>
        <w:pStyle w:val="a0"/>
        <w:numPr>
          <w:ilvl w:val="0"/>
          <w:numId w:val="19"/>
        </w:numPr>
        <w:jc w:val="both"/>
        <w:rPr>
          <w:lang w:val="en-US" w:eastAsia="ko-KR"/>
        </w:rPr>
      </w:pPr>
      <w:r>
        <w:rPr>
          <w:b/>
          <w:i/>
          <w:lang w:val="en-US" w:eastAsia="ko-KR"/>
        </w:rPr>
        <w:t>Proposal 4</w:t>
      </w:r>
      <w:r w:rsidRPr="00F33737">
        <w:rPr>
          <w:lang w:val="en-US" w:eastAsia="ko-KR"/>
        </w:rPr>
        <w:t>:</w:t>
      </w:r>
      <w:r>
        <w:rPr>
          <w:lang w:val="en-US" w:eastAsia="ko-KR"/>
        </w:rPr>
        <w:t xml:space="preserve"> Define that the meaning of the S-SSB occasion not available is the case where all S-SSB occasions are not available within a S-SSB period.</w:t>
      </w:r>
    </w:p>
    <w:p w:rsidR="00F70183" w:rsidRDefault="00F70183" w:rsidP="0028194D">
      <w:pPr>
        <w:pStyle w:val="a0"/>
        <w:jc w:val="both"/>
        <w:rPr>
          <w:lang w:val="en-US" w:eastAsia="ko-KR"/>
        </w:rPr>
      </w:pPr>
    </w:p>
    <w:p w:rsidR="00F70183" w:rsidRDefault="00F52E00" w:rsidP="0028194D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When the condition</w:t>
      </w:r>
      <w:r>
        <w:rPr>
          <w:lang w:val="en-US" w:eastAsia="ko-KR"/>
        </w:rPr>
        <w:t>s</w:t>
      </w:r>
      <w:r>
        <w:rPr>
          <w:rFonts w:hint="eastAsia"/>
          <w:lang w:val="en-US" w:eastAsia="ko-KR"/>
        </w:rPr>
        <w:t xml:space="preserve"> for SLSS transmission are met, the UE transmit SLSS within a S-SSB period after </w:t>
      </w:r>
      <w:r w:rsidR="00BD1869">
        <w:rPr>
          <w:lang w:val="en-US" w:eastAsia="ko-KR"/>
        </w:rPr>
        <w:t xml:space="preserve">the </w:t>
      </w:r>
      <w:r>
        <w:rPr>
          <w:rFonts w:hint="eastAsia"/>
          <w:lang w:val="en-US" w:eastAsia="ko-KR"/>
        </w:rPr>
        <w:t xml:space="preserve">evaluation period. </w:t>
      </w:r>
      <w:r>
        <w:rPr>
          <w:lang w:val="en-US" w:eastAsia="ko-KR"/>
        </w:rPr>
        <w:t xml:space="preserve">However, the UE cannot transmit SLSS even if the conditions for SLSS transmission are met. Therefore, new requirements for the first SLSS transmission within a certain time duration after </w:t>
      </w:r>
      <w:r w:rsidR="00BD1869">
        <w:rPr>
          <w:lang w:val="en-US" w:eastAsia="ko-KR"/>
        </w:rPr>
        <w:t xml:space="preserve">the </w:t>
      </w:r>
      <w:r>
        <w:rPr>
          <w:lang w:val="en-US" w:eastAsia="ko-KR"/>
        </w:rPr>
        <w:t xml:space="preserve">evaluation period should be defined. For example, the UE should transmit the first SLSS within </w:t>
      </w:r>
      <w:r w:rsidR="007971CF">
        <w:rPr>
          <w:lang w:val="en-US" w:eastAsia="ko-KR"/>
        </w:rPr>
        <w:t>(</w:t>
      </w:r>
      <w:r>
        <w:rPr>
          <w:lang w:eastAsia="ko-KR"/>
        </w:rPr>
        <w:t>L</w:t>
      </w:r>
      <w:r w:rsidRPr="00FF46A3">
        <w:rPr>
          <w:vertAlign w:val="subscript"/>
          <w:lang w:eastAsia="ko-KR"/>
        </w:rPr>
        <w:t>Tx</w:t>
      </w:r>
      <w:r w:rsidRPr="003855C5">
        <w:rPr>
          <w:color w:val="000000"/>
        </w:rPr>
        <w:t xml:space="preserve"> x</w:t>
      </w:r>
      <w:r w:rsidRPr="003855C5">
        <w:rPr>
          <w:lang w:eastAsia="ko-KR"/>
        </w:rPr>
        <w:t xml:space="preserve"> S-SSB periods</w:t>
      </w:r>
      <w:r w:rsidR="007971CF">
        <w:rPr>
          <w:lang w:eastAsia="ko-KR"/>
        </w:rPr>
        <w:t>)</w:t>
      </w:r>
      <w:r>
        <w:rPr>
          <w:lang w:val="en-US" w:eastAsia="ko-KR"/>
        </w:rPr>
        <w:t xml:space="preserve"> after </w:t>
      </w:r>
      <w:r w:rsidR="00BD1869">
        <w:rPr>
          <w:lang w:val="en-US" w:eastAsia="ko-KR"/>
        </w:rPr>
        <w:t xml:space="preserve">the </w:t>
      </w:r>
      <w:r>
        <w:rPr>
          <w:lang w:val="en-US" w:eastAsia="ko-KR"/>
        </w:rPr>
        <w:t>evaluation period</w:t>
      </w:r>
      <w:r w:rsidR="007971CF">
        <w:rPr>
          <w:lang w:val="en-US" w:eastAsia="ko-KR"/>
        </w:rPr>
        <w:t xml:space="preserve"> for initiation of SLSS transmission</w:t>
      </w:r>
      <w:r>
        <w:rPr>
          <w:lang w:val="en-US" w:eastAsia="ko-KR"/>
        </w:rPr>
        <w:t xml:space="preserve">. </w:t>
      </w:r>
    </w:p>
    <w:p w:rsidR="00F52E00" w:rsidRDefault="00F52E00" w:rsidP="00F52E00">
      <w:pPr>
        <w:pStyle w:val="a0"/>
        <w:numPr>
          <w:ilvl w:val="0"/>
          <w:numId w:val="19"/>
        </w:numPr>
        <w:jc w:val="both"/>
        <w:rPr>
          <w:lang w:val="en-US" w:eastAsia="ko-KR"/>
        </w:rPr>
      </w:pPr>
      <w:r w:rsidRPr="00F52E00">
        <w:rPr>
          <w:b/>
          <w:i/>
          <w:lang w:val="en-US" w:eastAsia="ko-KR"/>
        </w:rPr>
        <w:lastRenderedPageBreak/>
        <w:t>Proposal 5</w:t>
      </w:r>
      <w:r>
        <w:rPr>
          <w:lang w:val="en-US" w:eastAsia="ko-KR"/>
        </w:rPr>
        <w:t xml:space="preserve">: Define the time duration for </w:t>
      </w:r>
      <w:r w:rsidR="00BD1869">
        <w:rPr>
          <w:lang w:val="en-US" w:eastAsia="ko-KR"/>
        </w:rPr>
        <w:t xml:space="preserve">the </w:t>
      </w:r>
      <w:r>
        <w:rPr>
          <w:lang w:val="en-US" w:eastAsia="ko-KR"/>
        </w:rPr>
        <w:t xml:space="preserve">first SLSS transmission after </w:t>
      </w:r>
      <w:r w:rsidR="00BD1869">
        <w:rPr>
          <w:lang w:val="en-US" w:eastAsia="ko-KR"/>
        </w:rPr>
        <w:t xml:space="preserve">the </w:t>
      </w:r>
      <w:r>
        <w:rPr>
          <w:lang w:val="en-US" w:eastAsia="ko-KR"/>
        </w:rPr>
        <w:t>evaluation period for initiation of SLSS transmission</w:t>
      </w:r>
    </w:p>
    <w:p w:rsidR="00F70183" w:rsidRDefault="00F70183" w:rsidP="0028194D">
      <w:pPr>
        <w:pStyle w:val="a0"/>
        <w:jc w:val="both"/>
        <w:rPr>
          <w:lang w:val="en-US" w:eastAsia="ko-KR"/>
        </w:rPr>
      </w:pPr>
    </w:p>
    <w:p w:rsidR="00F52E00" w:rsidRPr="00F52E00" w:rsidRDefault="00F52E00" w:rsidP="0028194D">
      <w:pPr>
        <w:pStyle w:val="a0"/>
        <w:jc w:val="both"/>
        <w:rPr>
          <w:b/>
          <w:u w:val="single"/>
          <w:lang w:val="en-US" w:eastAsia="ko-KR"/>
        </w:rPr>
      </w:pPr>
      <w:r w:rsidRPr="00F52E00">
        <w:rPr>
          <w:b/>
          <w:u w:val="single"/>
          <w:lang w:val="en-US" w:eastAsia="ko-KR"/>
        </w:rPr>
        <w:t>Selection/Reselection of V2X synchronization reference source</w:t>
      </w:r>
    </w:p>
    <w:p w:rsidR="004D0AE5" w:rsidRDefault="004D0AE5" w:rsidP="0028194D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existing requirements for selection/reselection of V2X synchronization reference source, depending on the priority of synchronization reference source, </w:t>
      </w:r>
      <w:r w:rsidR="00BD1869">
        <w:rPr>
          <w:lang w:val="en-US" w:eastAsia="ko-KR"/>
        </w:rPr>
        <w:t xml:space="preserve">the </w:t>
      </w:r>
      <w:r>
        <w:rPr>
          <w:lang w:val="en-US" w:eastAsia="ko-KR"/>
        </w:rPr>
        <w:t>following requirements have been defined.</w:t>
      </w:r>
    </w:p>
    <w:p w:rsidR="004D0AE5" w:rsidRDefault="004D0AE5" w:rsidP="006A0788">
      <w:pPr>
        <w:pStyle w:val="a0"/>
        <w:numPr>
          <w:ilvl w:val="0"/>
          <w:numId w:val="26"/>
        </w:numPr>
        <w:jc w:val="both"/>
        <w:rPr>
          <w:lang w:val="en-US" w:eastAsia="ko-KR"/>
        </w:rPr>
      </w:pPr>
      <w:r>
        <w:rPr>
          <w:lang w:val="en-US" w:eastAsia="ko-KR"/>
        </w:rPr>
        <w:t>T</w:t>
      </w:r>
      <w:r w:rsidRPr="006A0788">
        <w:rPr>
          <w:vertAlign w:val="subscript"/>
          <w:lang w:val="en-US" w:eastAsia="ko-KR"/>
        </w:rPr>
        <w:t>detect,SyncRefUE_V2X</w:t>
      </w:r>
    </w:p>
    <w:p w:rsidR="004D0AE5" w:rsidRDefault="004D0AE5" w:rsidP="006A0788">
      <w:pPr>
        <w:pStyle w:val="a0"/>
        <w:numPr>
          <w:ilvl w:val="0"/>
          <w:numId w:val="26"/>
        </w:numPr>
        <w:jc w:val="both"/>
        <w:rPr>
          <w:lang w:val="en-US" w:eastAsia="ko-KR"/>
        </w:rPr>
      </w:pPr>
      <w:r>
        <w:rPr>
          <w:lang w:val="en-US" w:eastAsia="ko-KR"/>
        </w:rPr>
        <w:t>Allowed drop</w:t>
      </w:r>
      <w:r w:rsidR="006A0788">
        <w:rPr>
          <w:lang w:val="en-US" w:eastAsia="ko-KR"/>
        </w:rPr>
        <w:t xml:space="preserve">ping </w:t>
      </w:r>
      <w:r>
        <w:rPr>
          <w:lang w:val="en-US" w:eastAsia="ko-KR"/>
        </w:rPr>
        <w:t>rate of its V2X data and/or SLSS transmission during T</w:t>
      </w:r>
      <w:r w:rsidRPr="006A0788">
        <w:rPr>
          <w:vertAlign w:val="subscript"/>
          <w:lang w:val="en-US" w:eastAsia="ko-KR"/>
        </w:rPr>
        <w:t>detect,SyncRefUE_V2X</w:t>
      </w:r>
    </w:p>
    <w:p w:rsidR="004D0AE5" w:rsidRDefault="004D0AE5" w:rsidP="006A0788">
      <w:pPr>
        <w:pStyle w:val="a0"/>
        <w:numPr>
          <w:ilvl w:val="0"/>
          <w:numId w:val="26"/>
        </w:numPr>
        <w:jc w:val="both"/>
        <w:rPr>
          <w:lang w:val="en-US" w:eastAsia="ko-KR"/>
        </w:rPr>
      </w:pPr>
      <w:r>
        <w:rPr>
          <w:lang w:val="en-US" w:eastAsia="ko-KR"/>
        </w:rPr>
        <w:t>Allowed dro</w:t>
      </w:r>
      <w:r w:rsidR="006A0788">
        <w:rPr>
          <w:lang w:val="en-US" w:eastAsia="ko-KR"/>
        </w:rPr>
        <w:t>p</w:t>
      </w:r>
      <w:r>
        <w:rPr>
          <w:lang w:val="en-US" w:eastAsia="ko-KR"/>
        </w:rPr>
        <w:t>p</w:t>
      </w:r>
      <w:r w:rsidR="006A0788">
        <w:rPr>
          <w:lang w:val="en-US" w:eastAsia="ko-KR"/>
        </w:rPr>
        <w:t>ing</w:t>
      </w:r>
      <w:r>
        <w:rPr>
          <w:lang w:val="en-US" w:eastAsia="ko-KR"/>
        </w:rPr>
        <w:t xml:space="preserve"> </w:t>
      </w:r>
      <w:r w:rsidR="006A0788">
        <w:rPr>
          <w:lang w:val="en-US" w:eastAsia="ko-KR"/>
        </w:rPr>
        <w:t>rate/slot per PSBCH monitoring occasion</w:t>
      </w:r>
    </w:p>
    <w:p w:rsidR="00055C3F" w:rsidRDefault="006A0788" w:rsidP="00055C3F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The above existing requirements are under </w:t>
      </w:r>
      <w:r w:rsidR="00BD1869">
        <w:rPr>
          <w:lang w:val="en-US" w:eastAsia="ko-KR"/>
        </w:rPr>
        <w:t xml:space="preserve">the </w:t>
      </w:r>
      <w:r>
        <w:rPr>
          <w:lang w:val="en-US" w:eastAsia="ko-KR"/>
        </w:rPr>
        <w:t xml:space="preserve">assumption that S-SSBs are always available in S-SSB occasions. However, In SL-U operation, SyncRef UE cannot transmit S-SSBs due to LBT failure, so </w:t>
      </w:r>
      <w:r w:rsidRPr="006A0788">
        <w:rPr>
          <w:lang w:val="en-US" w:eastAsia="ko-KR"/>
        </w:rPr>
        <w:t>T</w:t>
      </w:r>
      <w:r w:rsidRPr="006A0788">
        <w:rPr>
          <w:vertAlign w:val="subscript"/>
          <w:lang w:val="en-US" w:eastAsia="ko-KR"/>
        </w:rPr>
        <w:t>detect,SyncRefUE_V2X</w:t>
      </w:r>
      <w:r>
        <w:rPr>
          <w:lang w:val="en-US" w:eastAsia="ko-KR"/>
        </w:rPr>
        <w:t xml:space="preserve"> and allowed dropping rate would be increased if the existing S-SSB transmission de</w:t>
      </w:r>
      <w:r w:rsidR="00BD1869">
        <w:rPr>
          <w:lang w:val="en-US" w:eastAsia="ko-KR"/>
        </w:rPr>
        <w:t>s</w:t>
      </w:r>
      <w:r>
        <w:rPr>
          <w:lang w:val="en-US" w:eastAsia="ko-KR"/>
        </w:rPr>
        <w:t xml:space="preserve">ign is considered. </w:t>
      </w:r>
      <w:r w:rsidR="00055C3F">
        <w:rPr>
          <w:lang w:val="en-US" w:eastAsia="ko-KR"/>
        </w:rPr>
        <w:t xml:space="preserve">In RAN1 discussion, to </w:t>
      </w:r>
      <w:r>
        <w:rPr>
          <w:lang w:val="en-US" w:eastAsia="ko-KR"/>
        </w:rPr>
        <w:t xml:space="preserve">increase the opportunities </w:t>
      </w:r>
      <w:r w:rsidR="00BD1869">
        <w:rPr>
          <w:lang w:val="en-US" w:eastAsia="ko-KR"/>
        </w:rPr>
        <w:t>for</w:t>
      </w:r>
      <w:r>
        <w:rPr>
          <w:lang w:val="en-US" w:eastAsia="ko-KR"/>
        </w:rPr>
        <w:t xml:space="preserve"> S-SSB transmission in SL-U operation</w:t>
      </w:r>
      <w:r w:rsidR="00055C3F">
        <w:rPr>
          <w:lang w:val="en-US" w:eastAsia="ko-KR"/>
        </w:rPr>
        <w:t xml:space="preserve">, the additional candidates S-SSB occasions are considered, but no final decision has yet been made on how to increase the S-SSB occasions. </w:t>
      </w:r>
      <w:r w:rsidR="00AD7D47">
        <w:rPr>
          <w:lang w:val="en-US" w:eastAsia="ko-KR"/>
        </w:rPr>
        <w:t xml:space="preserve">Basically, the number of S-SSB transmission occasions would be increased, so existing requirements might be reused </w:t>
      </w:r>
      <w:r w:rsidR="006F6DED">
        <w:rPr>
          <w:lang w:val="en-US" w:eastAsia="ko-KR"/>
        </w:rPr>
        <w:t xml:space="preserve">for SL-U operation or updated reflect to </w:t>
      </w:r>
      <w:r w:rsidR="00BD1869">
        <w:rPr>
          <w:lang w:val="en-US" w:eastAsia="ko-KR"/>
        </w:rPr>
        <w:t xml:space="preserve">the </w:t>
      </w:r>
      <w:r w:rsidR="006F6DED">
        <w:rPr>
          <w:lang w:val="en-US" w:eastAsia="ko-KR"/>
        </w:rPr>
        <w:t xml:space="preserve">increased S-SSB occasion. </w:t>
      </w:r>
      <w:r w:rsidR="00BD1869">
        <w:rPr>
          <w:lang w:val="en-US" w:eastAsia="ko-KR"/>
        </w:rPr>
        <w:t>The f</w:t>
      </w:r>
      <w:r w:rsidR="006F6DED">
        <w:rPr>
          <w:lang w:val="en-US" w:eastAsia="ko-KR"/>
        </w:rPr>
        <w:t>ollowing two options could be considered to define requirements:</w:t>
      </w:r>
    </w:p>
    <w:p w:rsidR="006F6DED" w:rsidRDefault="006F6DED" w:rsidP="006F6DED">
      <w:pPr>
        <w:pStyle w:val="a0"/>
        <w:numPr>
          <w:ilvl w:val="0"/>
          <w:numId w:val="27"/>
        </w:numPr>
        <w:jc w:val="both"/>
        <w:rPr>
          <w:lang w:val="en-US" w:eastAsia="ko-KR"/>
        </w:rPr>
      </w:pPr>
      <w:r>
        <w:rPr>
          <w:lang w:val="en-US" w:eastAsia="ko-KR"/>
        </w:rPr>
        <w:t>O</w:t>
      </w:r>
      <w:r>
        <w:rPr>
          <w:rFonts w:hint="eastAsia"/>
          <w:lang w:val="en-US" w:eastAsia="ko-KR"/>
        </w:rPr>
        <w:t xml:space="preserve">ption </w:t>
      </w:r>
      <w:r>
        <w:rPr>
          <w:lang w:val="en-US" w:eastAsia="ko-KR"/>
        </w:rPr>
        <w:t>1: Increase T</w:t>
      </w:r>
      <w:r w:rsidRPr="006A0788">
        <w:rPr>
          <w:vertAlign w:val="subscript"/>
          <w:lang w:val="en-US" w:eastAsia="ko-KR"/>
        </w:rPr>
        <w:t>detect,SyncRefUE_V2X</w:t>
      </w:r>
      <w:r>
        <w:rPr>
          <w:lang w:val="en-US" w:eastAsia="ko-KR"/>
        </w:rPr>
        <w:t xml:space="preserve"> and/or allowed dropping rate if the number of S-SSB occasions within a S-SSB period is less than a certain value. Otherwise, keep existing requirements</w:t>
      </w:r>
    </w:p>
    <w:p w:rsidR="006F6DED" w:rsidRDefault="006F6DED" w:rsidP="006F6DED">
      <w:pPr>
        <w:pStyle w:val="a0"/>
        <w:numPr>
          <w:ilvl w:val="0"/>
          <w:numId w:val="27"/>
        </w:numPr>
        <w:jc w:val="both"/>
        <w:rPr>
          <w:lang w:val="en-US" w:eastAsia="ko-KR"/>
        </w:rPr>
      </w:pPr>
      <w:r>
        <w:rPr>
          <w:lang w:val="en-US" w:eastAsia="ko-KR"/>
        </w:rPr>
        <w:t>Option 2: A</w:t>
      </w:r>
      <w:r w:rsidRPr="006F6DED">
        <w:rPr>
          <w:lang w:val="en-US" w:eastAsia="ko-KR"/>
        </w:rPr>
        <w:t>dd the number of S-SSB occasion</w:t>
      </w:r>
      <w:r w:rsidR="00BD1869">
        <w:rPr>
          <w:lang w:val="en-US" w:eastAsia="ko-KR"/>
        </w:rPr>
        <w:t>s</w:t>
      </w:r>
      <w:r w:rsidRPr="006F6DED">
        <w:rPr>
          <w:lang w:val="en-US" w:eastAsia="ko-KR"/>
        </w:rPr>
        <w:t xml:space="preserve"> not available (L</w:t>
      </w:r>
      <w:r w:rsidRPr="005268E8">
        <w:rPr>
          <w:vertAlign w:val="subscript"/>
          <w:lang w:val="en-US" w:eastAsia="ko-KR"/>
        </w:rPr>
        <w:t>Tx</w:t>
      </w:r>
      <w:r w:rsidRPr="006F6DED">
        <w:rPr>
          <w:lang w:val="en-US" w:eastAsia="ko-KR"/>
        </w:rPr>
        <w:t>)</w:t>
      </w:r>
      <w:r>
        <w:rPr>
          <w:lang w:val="en-US" w:eastAsia="ko-KR"/>
        </w:rPr>
        <w:t xml:space="preserve"> in existing requirements</w:t>
      </w:r>
    </w:p>
    <w:p w:rsidR="00F52E00" w:rsidRDefault="00F52E00" w:rsidP="0028194D">
      <w:pPr>
        <w:pStyle w:val="a0"/>
        <w:jc w:val="both"/>
        <w:rPr>
          <w:lang w:val="en-US" w:eastAsia="ko-KR"/>
        </w:rPr>
      </w:pPr>
    </w:p>
    <w:p w:rsidR="006F6DED" w:rsidRDefault="006F6DED" w:rsidP="006F6DED">
      <w:pPr>
        <w:pStyle w:val="a0"/>
        <w:numPr>
          <w:ilvl w:val="0"/>
          <w:numId w:val="19"/>
        </w:numPr>
        <w:jc w:val="both"/>
        <w:rPr>
          <w:lang w:val="en-US" w:eastAsia="ko-KR"/>
        </w:rPr>
      </w:pPr>
      <w:r w:rsidRPr="006F6DED">
        <w:rPr>
          <w:b/>
          <w:i/>
          <w:lang w:val="en-US" w:eastAsia="ko-KR"/>
        </w:rPr>
        <w:t>Proposal 6</w:t>
      </w:r>
      <w:r>
        <w:rPr>
          <w:lang w:val="en-US" w:eastAsia="ko-KR"/>
        </w:rPr>
        <w:t xml:space="preserve">: RAN4 to discuss </w:t>
      </w:r>
      <w:r w:rsidR="00BD1869">
        <w:rPr>
          <w:lang w:val="en-US" w:eastAsia="ko-KR"/>
        </w:rPr>
        <w:t xml:space="preserve">the </w:t>
      </w:r>
      <w:r>
        <w:rPr>
          <w:lang w:val="en-US" w:eastAsia="ko-KR"/>
        </w:rPr>
        <w:t>following options to define selection/reselection of synchronization reference source considering increased S-SSB transmission occasions</w:t>
      </w:r>
    </w:p>
    <w:p w:rsidR="006F6DED" w:rsidRPr="006F6DED" w:rsidRDefault="006F6DED" w:rsidP="006F6DED">
      <w:pPr>
        <w:pStyle w:val="a0"/>
        <w:numPr>
          <w:ilvl w:val="1"/>
          <w:numId w:val="19"/>
        </w:numPr>
        <w:jc w:val="both"/>
        <w:rPr>
          <w:lang w:val="en-US" w:eastAsia="ko-KR"/>
        </w:rPr>
      </w:pPr>
      <w:r w:rsidRPr="006F6DED">
        <w:rPr>
          <w:lang w:val="en-US" w:eastAsia="ko-KR"/>
        </w:rPr>
        <w:t>Option 1: Increase T</w:t>
      </w:r>
      <w:r w:rsidRPr="00340FC8">
        <w:rPr>
          <w:vertAlign w:val="subscript"/>
          <w:lang w:val="en-US" w:eastAsia="ko-KR"/>
        </w:rPr>
        <w:t>detect,SyncRefUE_V2X</w:t>
      </w:r>
      <w:r w:rsidRPr="006F6DED">
        <w:rPr>
          <w:lang w:val="en-US" w:eastAsia="ko-KR"/>
        </w:rPr>
        <w:t xml:space="preserve"> and/or allowed dropping rate if the number of S-SSB occasions within a S-SSB period is less than a certain value. Otherwise, keep existing requirements</w:t>
      </w:r>
    </w:p>
    <w:p w:rsidR="006F6DED" w:rsidRPr="006F6DED" w:rsidRDefault="006F6DED" w:rsidP="006F6DED">
      <w:pPr>
        <w:pStyle w:val="a0"/>
        <w:numPr>
          <w:ilvl w:val="1"/>
          <w:numId w:val="19"/>
        </w:numPr>
        <w:jc w:val="both"/>
        <w:rPr>
          <w:lang w:val="en-US" w:eastAsia="ko-KR"/>
        </w:rPr>
      </w:pPr>
      <w:r w:rsidRPr="006F6DED">
        <w:rPr>
          <w:lang w:val="en-US" w:eastAsia="ko-KR"/>
        </w:rPr>
        <w:t>Option 2: Add the number of S-SSB occasion</w:t>
      </w:r>
      <w:r w:rsidR="00BD1869">
        <w:rPr>
          <w:lang w:val="en-US" w:eastAsia="ko-KR"/>
        </w:rPr>
        <w:t>s</w:t>
      </w:r>
      <w:r w:rsidRPr="006F6DED">
        <w:rPr>
          <w:lang w:val="en-US" w:eastAsia="ko-KR"/>
        </w:rPr>
        <w:t xml:space="preserve"> not available (L</w:t>
      </w:r>
      <w:r w:rsidRPr="005268E8">
        <w:rPr>
          <w:vertAlign w:val="subscript"/>
          <w:lang w:val="en-US" w:eastAsia="ko-KR"/>
        </w:rPr>
        <w:t>Tx</w:t>
      </w:r>
      <w:r w:rsidRPr="006F6DED">
        <w:rPr>
          <w:lang w:val="en-US" w:eastAsia="ko-KR"/>
        </w:rPr>
        <w:t>) in existing requirements</w:t>
      </w:r>
    </w:p>
    <w:p w:rsidR="00055C3F" w:rsidRDefault="00055C3F" w:rsidP="0028194D">
      <w:pPr>
        <w:pStyle w:val="a0"/>
        <w:jc w:val="both"/>
        <w:rPr>
          <w:lang w:val="en-US" w:eastAsia="ko-KR"/>
        </w:rPr>
      </w:pPr>
    </w:p>
    <w:p w:rsidR="00055C3F" w:rsidRPr="00055C3F" w:rsidRDefault="00055C3F" w:rsidP="0028194D">
      <w:pPr>
        <w:pStyle w:val="a0"/>
        <w:jc w:val="both"/>
        <w:rPr>
          <w:b/>
          <w:u w:val="single"/>
          <w:lang w:val="en-US" w:eastAsia="ko-KR"/>
        </w:rPr>
      </w:pPr>
      <w:r w:rsidRPr="00055C3F">
        <w:rPr>
          <w:b/>
          <w:u w:val="single"/>
          <w:lang w:val="en-US" w:eastAsia="ko-KR"/>
        </w:rPr>
        <w:t xml:space="preserve">L1 SL-RSRP </w:t>
      </w:r>
      <w:r w:rsidR="004F00CA">
        <w:rPr>
          <w:b/>
          <w:u w:val="single"/>
          <w:lang w:val="en-US" w:eastAsia="ko-KR"/>
        </w:rPr>
        <w:t xml:space="preserve">and SL-RSSI </w:t>
      </w:r>
      <w:r w:rsidRPr="00055C3F">
        <w:rPr>
          <w:b/>
          <w:u w:val="single"/>
          <w:lang w:val="en-US" w:eastAsia="ko-KR"/>
        </w:rPr>
        <w:t>measurement</w:t>
      </w:r>
    </w:p>
    <w:p w:rsidR="004F00CA" w:rsidRDefault="004F00CA" w:rsidP="004F00CA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 xml:space="preserve">n SL-U operation, </w:t>
      </w:r>
      <w:r>
        <w:rPr>
          <w:lang w:val="en-US" w:eastAsia="ko-KR"/>
        </w:rPr>
        <w:t xml:space="preserve">RAN1 agreed to support </w:t>
      </w:r>
      <w:r>
        <w:rPr>
          <w:rFonts w:hint="eastAsia"/>
          <w:lang w:val="en-US" w:eastAsia="ko-KR"/>
        </w:rPr>
        <w:t>multi-consecutive slots transmission</w:t>
      </w:r>
      <w:r>
        <w:rPr>
          <w:lang w:val="en-US" w:eastAsia="ko-KR"/>
        </w:rPr>
        <w:t xml:space="preserve"> for resource allocation. However, </w:t>
      </w:r>
      <w:r w:rsidR="00BD1869">
        <w:rPr>
          <w:lang w:val="en-US" w:eastAsia="ko-KR"/>
        </w:rPr>
        <w:t xml:space="preserve">a </w:t>
      </w:r>
      <w:r>
        <w:rPr>
          <w:lang w:val="en-US" w:eastAsia="ko-KR"/>
        </w:rPr>
        <w:t>detailed procedure for multi-consecutive slots transmission is still under discussion in RAN1. Depending on RAN1 progress of the procedure, L1 SL-RSRP and/or SL-RSSI measurement period or accuracy could be affected in RAN4 RRM. Therefore, RAN4 should discuss the L1 SL-RSRP measurement after RAN1 conclusion.</w:t>
      </w:r>
    </w:p>
    <w:p w:rsidR="004F00CA" w:rsidRPr="00F70183" w:rsidRDefault="004F00CA" w:rsidP="004F00CA">
      <w:pPr>
        <w:pStyle w:val="a0"/>
        <w:numPr>
          <w:ilvl w:val="0"/>
          <w:numId w:val="19"/>
        </w:numPr>
        <w:jc w:val="both"/>
        <w:rPr>
          <w:lang w:val="en-US" w:eastAsia="ko-KR"/>
        </w:rPr>
      </w:pPr>
      <w:r w:rsidRPr="00DA3FA8">
        <w:rPr>
          <w:b/>
          <w:i/>
          <w:lang w:val="en-US" w:eastAsia="ko-KR"/>
        </w:rPr>
        <w:t>Proposal 7</w:t>
      </w:r>
      <w:r>
        <w:rPr>
          <w:lang w:val="en-US" w:eastAsia="ko-KR"/>
        </w:rPr>
        <w:t xml:space="preserve">: RAN4 to discuss L1 SL-RSRP and/or SL-RSSI measurement </w:t>
      </w:r>
      <w:r w:rsidR="00CC2671">
        <w:rPr>
          <w:lang w:val="en-US" w:eastAsia="ko-KR"/>
        </w:rPr>
        <w:t xml:space="preserve">and accuracy </w:t>
      </w:r>
      <w:r>
        <w:rPr>
          <w:lang w:val="en-US" w:eastAsia="ko-KR"/>
        </w:rPr>
        <w:t xml:space="preserve">depending on RAN1 conclusion of the procedure using multi-consecutive slots transmission. </w:t>
      </w:r>
    </w:p>
    <w:p w:rsidR="004F00CA" w:rsidRDefault="004F00CA" w:rsidP="0028194D">
      <w:pPr>
        <w:pStyle w:val="a0"/>
        <w:jc w:val="both"/>
        <w:rPr>
          <w:lang w:val="en-US" w:eastAsia="ko-KR"/>
        </w:rPr>
      </w:pPr>
    </w:p>
    <w:p w:rsidR="0095318F" w:rsidRDefault="0095318F" w:rsidP="0028194D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SL-U operation, </w:t>
      </w:r>
      <w:r>
        <w:rPr>
          <w:lang w:val="en-US" w:eastAsia="ko-KR"/>
        </w:rPr>
        <w:t>two candidate starting symbols for a PSCCH/PSSCH transmission w</w:t>
      </w:r>
      <w:r w:rsidR="00BD1869">
        <w:rPr>
          <w:lang w:val="en-US" w:eastAsia="ko-KR"/>
        </w:rPr>
        <w:t>ere</w:t>
      </w:r>
      <w:r>
        <w:rPr>
          <w:lang w:val="en-US" w:eastAsia="ko-KR"/>
        </w:rPr>
        <w:t xml:space="preserve"> agreed in RAN1 as below.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5318F" w:rsidTr="0095318F">
        <w:tc>
          <w:tcPr>
            <w:tcW w:w="9855" w:type="dxa"/>
          </w:tcPr>
          <w:p w:rsidR="0095318F" w:rsidRDefault="0095318F" w:rsidP="0095318F">
            <w:pPr>
              <w:rPr>
                <w:b/>
                <w:lang w:eastAsia="zh-CN"/>
              </w:rPr>
            </w:pPr>
            <w:r w:rsidRPr="00C32E46">
              <w:rPr>
                <w:b/>
                <w:highlight w:val="green"/>
                <w:lang w:eastAsia="zh-CN"/>
              </w:rPr>
              <w:t>Agreement</w:t>
            </w:r>
          </w:p>
          <w:p w:rsidR="0095318F" w:rsidRPr="00604865" w:rsidRDefault="0095318F" w:rsidP="0095318F">
            <w:pPr>
              <w:rPr>
                <w:lang w:eastAsia="zh-CN"/>
              </w:rPr>
            </w:pPr>
            <w:r w:rsidRPr="00604865">
              <w:rPr>
                <w:lang w:eastAsia="zh-CN"/>
              </w:rPr>
              <w:t>For slots with 2 candidate starting symbols for a PSCCH/PSSCH transmission:</w:t>
            </w:r>
          </w:p>
          <w:p w:rsidR="0095318F" w:rsidRPr="00604865" w:rsidRDefault="0095318F" w:rsidP="0095318F">
            <w:pPr>
              <w:numPr>
                <w:ilvl w:val="0"/>
                <w:numId w:val="24"/>
              </w:numPr>
              <w:autoSpaceDE w:val="0"/>
              <w:autoSpaceDN w:val="0"/>
              <w:rPr>
                <w:lang w:eastAsia="zh-CN"/>
              </w:rPr>
            </w:pPr>
            <w:r w:rsidRPr="00604865">
              <w:rPr>
                <w:lang w:eastAsia="zh-CN"/>
              </w:rPr>
              <w:t>The location of 1</w:t>
            </w:r>
            <w:r w:rsidRPr="00604865">
              <w:rPr>
                <w:vertAlign w:val="superscript"/>
                <w:lang w:eastAsia="zh-CN"/>
              </w:rPr>
              <w:t>st</w:t>
            </w:r>
            <w:r w:rsidRPr="00604865">
              <w:rPr>
                <w:lang w:eastAsia="zh-CN"/>
              </w:rPr>
              <w:t xml:space="preserve"> starting symbol can be (pre)configured from {#0,#1,#2,#3,#4,#5,#6} per BWP</w:t>
            </w:r>
          </w:p>
          <w:p w:rsidR="0095318F" w:rsidRPr="00604865" w:rsidRDefault="0095318F" w:rsidP="0095318F">
            <w:pPr>
              <w:numPr>
                <w:ilvl w:val="1"/>
                <w:numId w:val="24"/>
              </w:numPr>
              <w:autoSpaceDE w:val="0"/>
              <w:autoSpaceDN w:val="0"/>
              <w:rPr>
                <w:lang w:eastAsia="zh-CN"/>
              </w:rPr>
            </w:pPr>
            <w:r w:rsidRPr="00604865">
              <w:rPr>
                <w:lang w:eastAsia="zh-CN"/>
              </w:rPr>
              <w:t>By default (if no (pre)configuration), the location of the 1</w:t>
            </w:r>
            <w:r w:rsidRPr="00604865">
              <w:rPr>
                <w:vertAlign w:val="superscript"/>
                <w:lang w:eastAsia="zh-CN"/>
              </w:rPr>
              <w:t>st</w:t>
            </w:r>
            <w:r w:rsidRPr="00604865">
              <w:rPr>
                <w:lang w:eastAsia="zh-CN"/>
              </w:rPr>
              <w:t xml:space="preserve"> starting symbol is symbol#0</w:t>
            </w:r>
          </w:p>
          <w:p w:rsidR="0095318F" w:rsidRPr="00604865" w:rsidRDefault="0095318F" w:rsidP="0095318F">
            <w:pPr>
              <w:numPr>
                <w:ilvl w:val="0"/>
                <w:numId w:val="24"/>
              </w:numPr>
              <w:autoSpaceDE w:val="0"/>
              <w:autoSpaceDN w:val="0"/>
              <w:rPr>
                <w:lang w:eastAsia="zh-CN"/>
              </w:rPr>
            </w:pPr>
            <w:r w:rsidRPr="00604865">
              <w:rPr>
                <w:lang w:eastAsia="zh-CN"/>
              </w:rPr>
              <w:t>The location of 2</w:t>
            </w:r>
            <w:r w:rsidRPr="00604865">
              <w:rPr>
                <w:vertAlign w:val="superscript"/>
                <w:lang w:eastAsia="zh-CN"/>
              </w:rPr>
              <w:t>nd</w:t>
            </w:r>
            <w:r w:rsidRPr="00604865">
              <w:rPr>
                <w:lang w:eastAsia="zh-CN"/>
              </w:rPr>
              <w:t xml:space="preserve"> starting symbol is (pre-)configured from {#3,#4,#5,#6,#7} per BWP</w:t>
            </w:r>
          </w:p>
          <w:p w:rsidR="0095318F" w:rsidRPr="00604865" w:rsidRDefault="0095318F" w:rsidP="0095318F">
            <w:pPr>
              <w:numPr>
                <w:ilvl w:val="1"/>
                <w:numId w:val="24"/>
              </w:numPr>
              <w:autoSpaceDE w:val="0"/>
              <w:autoSpaceDN w:val="0"/>
              <w:rPr>
                <w:lang w:eastAsia="zh-CN"/>
              </w:rPr>
            </w:pPr>
            <w:r w:rsidRPr="00604865">
              <w:rPr>
                <w:lang w:eastAsia="zh-CN"/>
              </w:rPr>
              <w:t>It shall be configured such that within a slot, the number of symbols used for PSCCH/PSSCH transmission from 2</w:t>
            </w:r>
            <w:r w:rsidRPr="00604865">
              <w:rPr>
                <w:vertAlign w:val="superscript"/>
                <w:lang w:eastAsia="zh-CN"/>
              </w:rPr>
              <w:t>nd</w:t>
            </w:r>
            <w:r w:rsidRPr="00604865">
              <w:rPr>
                <w:lang w:eastAsia="zh-CN"/>
              </w:rPr>
              <w:t xml:space="preserve"> starting symbol is not smaller than 6</w:t>
            </w:r>
          </w:p>
          <w:p w:rsidR="0095318F" w:rsidRPr="00604865" w:rsidRDefault="0095318F" w:rsidP="0095318F">
            <w:pPr>
              <w:numPr>
                <w:ilvl w:val="1"/>
                <w:numId w:val="24"/>
              </w:numPr>
              <w:autoSpaceDE w:val="0"/>
              <w:autoSpaceDN w:val="0"/>
              <w:rPr>
                <w:lang w:eastAsia="zh-CN"/>
              </w:rPr>
            </w:pPr>
            <w:r w:rsidRPr="002A2F29">
              <w:rPr>
                <w:rFonts w:eastAsia="DengXian" w:hint="eastAsia"/>
                <w:lang w:eastAsia="zh-CN"/>
              </w:rPr>
              <w:t>I</w:t>
            </w:r>
            <w:r w:rsidRPr="002A2F29">
              <w:rPr>
                <w:rFonts w:eastAsia="DengXian"/>
                <w:lang w:eastAsia="zh-CN"/>
              </w:rPr>
              <w:t xml:space="preserve">t shall </w:t>
            </w:r>
            <w:r w:rsidRPr="00604865">
              <w:rPr>
                <w:lang w:eastAsia="zh-CN"/>
              </w:rPr>
              <w:t>be configured such that within a slot, the 2</w:t>
            </w:r>
            <w:r w:rsidRPr="00604865">
              <w:rPr>
                <w:vertAlign w:val="superscript"/>
                <w:lang w:eastAsia="zh-CN"/>
              </w:rPr>
              <w:t>nd</w:t>
            </w:r>
            <w:r w:rsidRPr="00604865">
              <w:rPr>
                <w:lang w:eastAsia="zh-CN"/>
              </w:rPr>
              <w:t xml:space="preserve"> starting symbol is later than the 1</w:t>
            </w:r>
            <w:r w:rsidRPr="00604865">
              <w:rPr>
                <w:vertAlign w:val="superscript"/>
                <w:lang w:eastAsia="zh-CN"/>
              </w:rPr>
              <w:t>st</w:t>
            </w:r>
            <w:r w:rsidRPr="00604865">
              <w:rPr>
                <w:lang w:eastAsia="zh-CN"/>
              </w:rPr>
              <w:t xml:space="preserve"> starting symbol</w:t>
            </w:r>
          </w:p>
          <w:p w:rsidR="0095318F" w:rsidRPr="00604865" w:rsidRDefault="0095318F" w:rsidP="0095318F">
            <w:pPr>
              <w:numPr>
                <w:ilvl w:val="0"/>
                <w:numId w:val="24"/>
              </w:numPr>
              <w:autoSpaceDE w:val="0"/>
              <w:autoSpaceDN w:val="0"/>
              <w:rPr>
                <w:lang w:eastAsia="zh-CN"/>
              </w:rPr>
            </w:pPr>
            <w:r w:rsidRPr="00604865">
              <w:rPr>
                <w:lang w:eastAsia="zh-CN"/>
              </w:rPr>
              <w:t>PSCCH/PSSCH transmission starting from 1</w:t>
            </w:r>
            <w:r w:rsidRPr="00604865">
              <w:rPr>
                <w:vertAlign w:val="superscript"/>
                <w:lang w:eastAsia="zh-CN"/>
              </w:rPr>
              <w:t>st</w:t>
            </w:r>
            <w:r w:rsidRPr="00604865">
              <w:rPr>
                <w:lang w:eastAsia="zh-CN"/>
              </w:rPr>
              <w:t xml:space="preserve"> or 2</w:t>
            </w:r>
            <w:r w:rsidRPr="00604865">
              <w:rPr>
                <w:vertAlign w:val="superscript"/>
                <w:lang w:eastAsia="zh-CN"/>
              </w:rPr>
              <w:t>nd</w:t>
            </w:r>
            <w:r w:rsidRPr="00604865">
              <w:rPr>
                <w:lang w:eastAsia="zh-CN"/>
              </w:rPr>
              <w:t xml:space="preserve"> starting symbol shall have the same ending symbol within a slot</w:t>
            </w:r>
          </w:p>
          <w:p w:rsidR="0095318F" w:rsidRPr="0095318F" w:rsidRDefault="0095318F" w:rsidP="0095318F">
            <w:pPr>
              <w:numPr>
                <w:ilvl w:val="0"/>
                <w:numId w:val="24"/>
              </w:numPr>
              <w:autoSpaceDE w:val="0"/>
              <w:autoSpaceDN w:val="0"/>
              <w:rPr>
                <w:lang w:eastAsia="x-none"/>
              </w:rPr>
            </w:pPr>
            <w:r w:rsidRPr="00604865">
              <w:rPr>
                <w:rFonts w:hint="eastAsia"/>
                <w:lang w:eastAsia="zh-CN"/>
              </w:rPr>
              <w:t>N</w:t>
            </w:r>
            <w:r w:rsidRPr="00604865">
              <w:rPr>
                <w:lang w:eastAsia="zh-CN"/>
              </w:rPr>
              <w:t>ote: assume symbol index in a slot starts from #0</w:t>
            </w:r>
          </w:p>
        </w:tc>
      </w:tr>
    </w:tbl>
    <w:p w:rsidR="0095318F" w:rsidRDefault="0095318F" w:rsidP="0028194D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Based on the agreement, the UE should be able to measure L1 SL-RSRP </w:t>
      </w:r>
      <w:r w:rsidR="004F00CA">
        <w:rPr>
          <w:lang w:val="en-US" w:eastAsia="ko-KR"/>
        </w:rPr>
        <w:t xml:space="preserve">and SL-RSSI </w:t>
      </w:r>
      <w:r>
        <w:rPr>
          <w:lang w:val="en-US" w:eastAsia="ko-KR"/>
        </w:rPr>
        <w:t xml:space="preserve">with two candidate starting symbols in a slot. </w:t>
      </w:r>
      <w:r w:rsidR="004F00CA">
        <w:rPr>
          <w:lang w:val="en-US" w:eastAsia="ko-KR"/>
        </w:rPr>
        <w:t>RAN4 needs to discuss whether the requirements or behavior for L1 SL-RSRP and SL-RSSI measurement are affected due to multi</w:t>
      </w:r>
      <w:r w:rsidR="00BD1869">
        <w:rPr>
          <w:lang w:val="en-US" w:eastAsia="ko-KR"/>
        </w:rPr>
        <w:t>-</w:t>
      </w:r>
      <w:r w:rsidR="004F00CA">
        <w:rPr>
          <w:lang w:val="en-US" w:eastAsia="ko-KR"/>
        </w:rPr>
        <w:t>starting symbols for PSCCH/PSSCH transmission.</w:t>
      </w:r>
    </w:p>
    <w:p w:rsidR="004F00CA" w:rsidRPr="0095318F" w:rsidRDefault="004F00CA" w:rsidP="004F00CA">
      <w:pPr>
        <w:pStyle w:val="a0"/>
        <w:numPr>
          <w:ilvl w:val="0"/>
          <w:numId w:val="19"/>
        </w:numPr>
        <w:jc w:val="both"/>
        <w:rPr>
          <w:lang w:val="en-US" w:eastAsia="ko-KR"/>
        </w:rPr>
      </w:pPr>
      <w:r w:rsidRPr="004F00CA">
        <w:rPr>
          <w:b/>
          <w:i/>
          <w:lang w:val="en-US" w:eastAsia="ko-KR"/>
        </w:rPr>
        <w:lastRenderedPageBreak/>
        <w:t>Proposal 8</w:t>
      </w:r>
      <w:r>
        <w:rPr>
          <w:lang w:val="en-US" w:eastAsia="ko-KR"/>
        </w:rPr>
        <w:t>: RAN4 to investigate whether the requirements or behavior for L1 SL-RSRP and SL-RSSI measurement are affected due to two candidate starting symbols for PSCCH/PSSCH transmission.</w:t>
      </w:r>
    </w:p>
    <w:p w:rsidR="00055C3F" w:rsidRDefault="00055C3F" w:rsidP="0028194D">
      <w:pPr>
        <w:pStyle w:val="a0"/>
        <w:jc w:val="both"/>
        <w:rPr>
          <w:lang w:val="en-US" w:eastAsia="ko-KR"/>
        </w:rPr>
      </w:pPr>
    </w:p>
    <w:p w:rsidR="00055C3F" w:rsidRPr="00055C3F" w:rsidRDefault="00055C3F" w:rsidP="00055C3F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u w:val="single"/>
          <w:lang w:eastAsia="zh-CN"/>
        </w:rPr>
      </w:pPr>
      <w:r w:rsidRPr="00055C3F">
        <w:rPr>
          <w:b/>
          <w:u w:val="single"/>
          <w:lang w:eastAsia="zh-CN"/>
        </w:rPr>
        <w:t>Interruption</w:t>
      </w:r>
    </w:p>
    <w:p w:rsidR="00055C3F" w:rsidRDefault="00CC2671" w:rsidP="0028194D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SL-U operation, the different thing from </w:t>
      </w:r>
      <w:r w:rsidR="00BD1869">
        <w:rPr>
          <w:lang w:val="en-US" w:eastAsia="ko-KR"/>
        </w:rPr>
        <w:t xml:space="preserve">the </w:t>
      </w:r>
      <w:r>
        <w:rPr>
          <w:rFonts w:hint="eastAsia"/>
          <w:lang w:val="en-US" w:eastAsia="ko-KR"/>
        </w:rPr>
        <w:t>existing SL operation is that a UE should perform LBT o</w:t>
      </w:r>
      <w:r>
        <w:rPr>
          <w:lang w:val="en-US" w:eastAsia="ko-KR"/>
        </w:rPr>
        <w:t xml:space="preserve">peration before the transmission. If SL-DRX is configured, the LBT operation could be performed during the SL-DRX off duration. In this case, the interruption on the PCell/serving cell occurs due to LBT operation. </w:t>
      </w:r>
      <w:r w:rsidR="00235F7B">
        <w:rPr>
          <w:lang w:val="en-US" w:eastAsia="ko-KR"/>
        </w:rPr>
        <w:t>If the UE can use the shared COT for its transmission, there would be no interruption on PCell/serving cell. Therefore, RAN4 should study and define the interruption requirements due to LBT operation during SL-DRX off duration.</w:t>
      </w:r>
    </w:p>
    <w:p w:rsidR="00235F7B" w:rsidRDefault="00235F7B" w:rsidP="00235F7B">
      <w:pPr>
        <w:pStyle w:val="a0"/>
        <w:numPr>
          <w:ilvl w:val="0"/>
          <w:numId w:val="19"/>
        </w:numPr>
        <w:jc w:val="both"/>
        <w:rPr>
          <w:lang w:val="en-US" w:eastAsia="ko-KR"/>
        </w:rPr>
      </w:pPr>
      <w:r w:rsidRPr="006313FF">
        <w:rPr>
          <w:b/>
          <w:i/>
          <w:lang w:val="en-US" w:eastAsia="ko-KR"/>
        </w:rPr>
        <w:t>Proposal 9</w:t>
      </w:r>
      <w:r>
        <w:rPr>
          <w:lang w:val="en-US" w:eastAsia="ko-KR"/>
        </w:rPr>
        <w:t xml:space="preserve">: Study and introduce the interruption requirements due to LBT operation </w:t>
      </w:r>
      <w:r w:rsidR="006313FF">
        <w:rPr>
          <w:lang w:val="en-US" w:eastAsia="ko-KR"/>
        </w:rPr>
        <w:t>during SL-DRX off duration</w:t>
      </w:r>
    </w:p>
    <w:p w:rsidR="00055C3F" w:rsidRDefault="00055C3F" w:rsidP="0028194D">
      <w:pPr>
        <w:pStyle w:val="a0"/>
        <w:jc w:val="both"/>
        <w:rPr>
          <w:lang w:val="en-US" w:eastAsia="ko-KR"/>
        </w:rPr>
      </w:pPr>
    </w:p>
    <w:p w:rsidR="002A058F" w:rsidRDefault="002A058F" w:rsidP="002900EE">
      <w:pPr>
        <w:pStyle w:val="a0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770982">
        <w:rPr>
          <w:lang w:val="en-US" w:eastAsia="ko-KR"/>
        </w:rPr>
        <w:t xml:space="preserve">views on </w:t>
      </w:r>
      <w:r w:rsidR="00340FC8">
        <w:rPr>
          <w:lang w:val="en-US" w:eastAsia="ko-KR"/>
        </w:rPr>
        <w:t>sidelink unlicensed band operation</w:t>
      </w:r>
      <w:r w:rsidR="00770982">
        <w:rPr>
          <w:lang w:val="en-US" w:eastAsia="ko-KR"/>
        </w:rPr>
        <w:t>. For specification structure, we propose</w:t>
      </w:r>
    </w:p>
    <w:p w:rsidR="00340FC8" w:rsidRPr="008411A0" w:rsidRDefault="00340FC8" w:rsidP="00340FC8">
      <w:pPr>
        <w:pStyle w:val="a0"/>
        <w:rPr>
          <w:b/>
          <w:u w:val="single"/>
          <w:lang w:val="en-US" w:eastAsia="ko-KR"/>
        </w:rPr>
      </w:pPr>
      <w:r w:rsidRPr="008411A0">
        <w:rPr>
          <w:rFonts w:hint="eastAsia"/>
          <w:b/>
          <w:u w:val="single"/>
          <w:lang w:val="en-US" w:eastAsia="ko-KR"/>
        </w:rPr>
        <w:t>UE transmit timing</w:t>
      </w:r>
    </w:p>
    <w:p w:rsidR="00340FC8" w:rsidRDefault="00340FC8" w:rsidP="00340FC8">
      <w:pPr>
        <w:pStyle w:val="a0"/>
        <w:numPr>
          <w:ilvl w:val="0"/>
          <w:numId w:val="19"/>
        </w:numPr>
        <w:jc w:val="both"/>
        <w:rPr>
          <w:lang w:val="en-US" w:eastAsia="ko-KR"/>
        </w:rPr>
      </w:pPr>
      <w:r w:rsidRPr="00C2536D">
        <w:rPr>
          <w:b/>
          <w:i/>
          <w:lang w:val="en-US" w:eastAsia="ko-KR"/>
        </w:rPr>
        <w:t>Proposal 1</w:t>
      </w:r>
      <w:r>
        <w:rPr>
          <w:lang w:val="en-US" w:eastAsia="ko-KR"/>
        </w:rPr>
        <w:t xml:space="preserve">: Consider the requirement of timing error limit for SyncRef UE as </w:t>
      </w:r>
      <w:r w:rsidR="00BD1869">
        <w:rPr>
          <w:lang w:val="en-US" w:eastAsia="ko-KR"/>
        </w:rPr>
        <w:t xml:space="preserve">a </w:t>
      </w:r>
      <w:r>
        <w:rPr>
          <w:lang w:val="en-US" w:eastAsia="ko-KR"/>
        </w:rPr>
        <w:t xml:space="preserve">synchronization reference source in Table 1, and </w:t>
      </w:r>
      <w:r>
        <w:rPr>
          <w:rFonts w:hint="eastAsia"/>
          <w:lang w:val="en-US" w:eastAsia="ko-KR"/>
        </w:rPr>
        <w:t xml:space="preserve">the requirements should </w:t>
      </w:r>
      <w:r>
        <w:rPr>
          <w:lang w:val="en-US" w:eastAsia="ko-KR"/>
        </w:rPr>
        <w:t>apply</w:t>
      </w:r>
      <w:r>
        <w:rPr>
          <w:rFonts w:hint="eastAsia"/>
          <w:lang w:val="en-US" w:eastAsia="ko-KR"/>
        </w:rPr>
        <w:t xml:space="preserve"> when </w:t>
      </w:r>
      <w:r>
        <w:rPr>
          <w:lang w:val="en-US" w:eastAsia="ko-KR"/>
        </w:rPr>
        <w:t>the S-SSB transmission from SyncRef UE is available within X msec.</w:t>
      </w:r>
    </w:p>
    <w:p w:rsidR="00340FC8" w:rsidRPr="00C2536D" w:rsidRDefault="00340FC8" w:rsidP="00340FC8">
      <w:pPr>
        <w:pStyle w:val="a0"/>
        <w:jc w:val="both"/>
        <w:rPr>
          <w:b/>
          <w:u w:val="single"/>
          <w:lang w:val="en-US" w:eastAsia="ko-KR"/>
        </w:rPr>
      </w:pPr>
      <w:r w:rsidRPr="00C2536D">
        <w:rPr>
          <w:rFonts w:hint="eastAsia"/>
          <w:b/>
          <w:u w:val="single"/>
          <w:lang w:eastAsia="zh-CN"/>
        </w:rPr>
        <w:t>Initiation/Cease</w:t>
      </w:r>
      <w:r w:rsidRPr="00C2536D">
        <w:rPr>
          <w:b/>
          <w:u w:val="single"/>
          <w:lang w:eastAsia="zh-CN"/>
        </w:rPr>
        <w:t xml:space="preserve"> of SLSS transmission</w:t>
      </w:r>
    </w:p>
    <w:p w:rsidR="00340FC8" w:rsidRDefault="00340FC8" w:rsidP="00340FC8">
      <w:pPr>
        <w:pStyle w:val="a0"/>
        <w:numPr>
          <w:ilvl w:val="0"/>
          <w:numId w:val="19"/>
        </w:numPr>
        <w:jc w:val="both"/>
        <w:rPr>
          <w:lang w:val="en-US" w:eastAsia="ko-KR"/>
        </w:rPr>
      </w:pPr>
      <w:r w:rsidRPr="00FC1796">
        <w:rPr>
          <w:b/>
          <w:i/>
          <w:lang w:val="en-US" w:eastAsia="ko-KR"/>
        </w:rPr>
        <w:t>Proposal 2</w:t>
      </w:r>
      <w:r>
        <w:rPr>
          <w:lang w:val="en-US" w:eastAsia="ko-KR"/>
        </w:rPr>
        <w:t xml:space="preserve">: </w:t>
      </w:r>
      <w:r w:rsidR="003E4F90">
        <w:rPr>
          <w:lang w:val="en-US" w:eastAsia="ko-KR"/>
        </w:rPr>
        <w:t>FFS whether NR-U as a synchronization reference source is considered to define the requirement for initiation/cease of SLSS transmission in NR SL-U operation.</w:t>
      </w:r>
    </w:p>
    <w:p w:rsidR="003E4F90" w:rsidRDefault="003E4F90" w:rsidP="003E4F90">
      <w:pPr>
        <w:pStyle w:val="a0"/>
        <w:numPr>
          <w:ilvl w:val="0"/>
          <w:numId w:val="19"/>
        </w:numPr>
        <w:jc w:val="both"/>
        <w:rPr>
          <w:lang w:val="en-US" w:eastAsia="ko-KR"/>
        </w:rPr>
      </w:pPr>
      <w:r w:rsidRPr="00F33737">
        <w:rPr>
          <w:b/>
          <w:i/>
          <w:lang w:val="en-US" w:eastAsia="ko-KR"/>
        </w:rPr>
        <w:t>Proposal 3</w:t>
      </w:r>
      <w:r>
        <w:rPr>
          <w:lang w:val="en-US" w:eastAsia="ko-KR"/>
        </w:rPr>
        <w:t>: Define the evaluation period to measure PSBCH-RSRP for initiation/cease of SLSS transmission adding the number of S-SSB occasions not available in the existing requirement, and FFS on</w:t>
      </w:r>
      <w:r w:rsidRPr="00F33737">
        <w:rPr>
          <w:lang w:val="en-US" w:eastAsia="ko-KR"/>
        </w:rPr>
        <w:t xml:space="preserve"> </w:t>
      </w:r>
      <w:r>
        <w:rPr>
          <w:lang w:val="en-US" w:eastAsia="ko-KR"/>
        </w:rPr>
        <w:t>the number of S-SSB occasions not available.</w:t>
      </w:r>
    </w:p>
    <w:p w:rsidR="003E4F90" w:rsidRDefault="003E4F90" w:rsidP="003E4F90">
      <w:pPr>
        <w:pStyle w:val="a0"/>
        <w:numPr>
          <w:ilvl w:val="0"/>
          <w:numId w:val="19"/>
        </w:numPr>
        <w:jc w:val="both"/>
        <w:rPr>
          <w:lang w:val="en-US" w:eastAsia="ko-KR"/>
        </w:rPr>
      </w:pPr>
      <w:r>
        <w:rPr>
          <w:b/>
          <w:i/>
          <w:lang w:val="en-US" w:eastAsia="ko-KR"/>
        </w:rPr>
        <w:t>Proposal 4</w:t>
      </w:r>
      <w:r w:rsidRPr="00F33737">
        <w:rPr>
          <w:lang w:val="en-US" w:eastAsia="ko-KR"/>
        </w:rPr>
        <w:t>:</w:t>
      </w:r>
      <w:r>
        <w:rPr>
          <w:lang w:val="en-US" w:eastAsia="ko-KR"/>
        </w:rPr>
        <w:t xml:space="preserve"> Define that the meaning of the S-SSB occasion not available is the case where all S-SSB occasions are not available within a S-SSB period.</w:t>
      </w:r>
    </w:p>
    <w:p w:rsidR="003E4F90" w:rsidRDefault="003E4F90" w:rsidP="003E4F90">
      <w:pPr>
        <w:pStyle w:val="a0"/>
        <w:numPr>
          <w:ilvl w:val="0"/>
          <w:numId w:val="19"/>
        </w:numPr>
        <w:jc w:val="both"/>
        <w:rPr>
          <w:lang w:val="en-US" w:eastAsia="ko-KR"/>
        </w:rPr>
      </w:pPr>
      <w:r w:rsidRPr="00F52E00">
        <w:rPr>
          <w:b/>
          <w:i/>
          <w:lang w:val="en-US" w:eastAsia="ko-KR"/>
        </w:rPr>
        <w:t>Proposal 5</w:t>
      </w:r>
      <w:r>
        <w:rPr>
          <w:lang w:val="en-US" w:eastAsia="ko-KR"/>
        </w:rPr>
        <w:t>: Define the time duration for the first SLSS transmission after the evaluation period for initiation of SLSS transmission</w:t>
      </w:r>
    </w:p>
    <w:p w:rsidR="00340FC8" w:rsidRDefault="00340FC8" w:rsidP="00C6596A">
      <w:pPr>
        <w:pStyle w:val="a0"/>
        <w:jc w:val="both"/>
        <w:rPr>
          <w:lang w:val="en-US" w:eastAsia="ko-KR"/>
        </w:rPr>
      </w:pPr>
      <w:r w:rsidRPr="00F52E00">
        <w:rPr>
          <w:b/>
          <w:u w:val="single"/>
          <w:lang w:val="en-US" w:eastAsia="ko-KR"/>
        </w:rPr>
        <w:t>Selection/Reselection of V2X synchronization reference source</w:t>
      </w:r>
    </w:p>
    <w:p w:rsidR="003E4F90" w:rsidRDefault="003E4F90" w:rsidP="003E4F90">
      <w:pPr>
        <w:pStyle w:val="a0"/>
        <w:numPr>
          <w:ilvl w:val="0"/>
          <w:numId w:val="19"/>
        </w:numPr>
        <w:jc w:val="both"/>
        <w:rPr>
          <w:lang w:val="en-US" w:eastAsia="ko-KR"/>
        </w:rPr>
      </w:pPr>
      <w:r w:rsidRPr="006F6DED">
        <w:rPr>
          <w:b/>
          <w:i/>
          <w:lang w:val="en-US" w:eastAsia="ko-KR"/>
        </w:rPr>
        <w:t>Proposal 6</w:t>
      </w:r>
      <w:r>
        <w:rPr>
          <w:lang w:val="en-US" w:eastAsia="ko-KR"/>
        </w:rPr>
        <w:t>: RAN4 to discuss the following options to define selection/reselection of synchronization reference source considering increased S-SSB transmission occasions</w:t>
      </w:r>
    </w:p>
    <w:p w:rsidR="00340FC8" w:rsidRPr="006F6DED" w:rsidRDefault="00340FC8" w:rsidP="00340FC8">
      <w:pPr>
        <w:pStyle w:val="a0"/>
        <w:numPr>
          <w:ilvl w:val="1"/>
          <w:numId w:val="19"/>
        </w:numPr>
        <w:jc w:val="both"/>
        <w:rPr>
          <w:lang w:val="en-US" w:eastAsia="ko-KR"/>
        </w:rPr>
      </w:pPr>
      <w:r w:rsidRPr="006F6DED">
        <w:rPr>
          <w:lang w:val="en-US" w:eastAsia="ko-KR"/>
        </w:rPr>
        <w:t>Option 1: Increase T</w:t>
      </w:r>
      <w:r w:rsidRPr="00340FC8">
        <w:rPr>
          <w:vertAlign w:val="subscript"/>
          <w:lang w:val="en-US" w:eastAsia="ko-KR"/>
        </w:rPr>
        <w:t>detect,SyncRefUE_V2X</w:t>
      </w:r>
      <w:r w:rsidRPr="006F6DED">
        <w:rPr>
          <w:lang w:val="en-US" w:eastAsia="ko-KR"/>
        </w:rPr>
        <w:t xml:space="preserve"> and/or allowed dropping rate if the number of S-SSB occasions within a S-SSB period is less than a certain value. Otherwise, keep existing requirements</w:t>
      </w:r>
    </w:p>
    <w:p w:rsidR="00340FC8" w:rsidRPr="00340FC8" w:rsidRDefault="00340FC8" w:rsidP="00C6596A">
      <w:pPr>
        <w:pStyle w:val="a0"/>
        <w:numPr>
          <w:ilvl w:val="1"/>
          <w:numId w:val="19"/>
        </w:numPr>
        <w:jc w:val="both"/>
        <w:rPr>
          <w:lang w:val="en-US" w:eastAsia="ko-KR"/>
        </w:rPr>
      </w:pPr>
      <w:r w:rsidRPr="006F6DED">
        <w:rPr>
          <w:lang w:val="en-US" w:eastAsia="ko-KR"/>
        </w:rPr>
        <w:t>Option 2: Add the number of S-SSB occasion</w:t>
      </w:r>
      <w:r w:rsidR="00BD1869">
        <w:rPr>
          <w:lang w:val="en-US" w:eastAsia="ko-KR"/>
        </w:rPr>
        <w:t>s</w:t>
      </w:r>
      <w:r w:rsidRPr="006F6DED">
        <w:rPr>
          <w:lang w:val="en-US" w:eastAsia="ko-KR"/>
        </w:rPr>
        <w:t xml:space="preserve"> not available (L</w:t>
      </w:r>
      <w:r w:rsidRPr="005268E8">
        <w:rPr>
          <w:vertAlign w:val="subscript"/>
          <w:lang w:val="en-US" w:eastAsia="ko-KR"/>
        </w:rPr>
        <w:t>Tx</w:t>
      </w:r>
      <w:r w:rsidRPr="006F6DED">
        <w:rPr>
          <w:lang w:val="en-US" w:eastAsia="ko-KR"/>
        </w:rPr>
        <w:t>) in existing requirements</w:t>
      </w:r>
    </w:p>
    <w:p w:rsidR="00340FC8" w:rsidRPr="00055C3F" w:rsidRDefault="00340FC8" w:rsidP="00340FC8">
      <w:pPr>
        <w:pStyle w:val="a0"/>
        <w:jc w:val="both"/>
        <w:rPr>
          <w:b/>
          <w:u w:val="single"/>
          <w:lang w:val="en-US" w:eastAsia="ko-KR"/>
        </w:rPr>
      </w:pPr>
      <w:r w:rsidRPr="00055C3F">
        <w:rPr>
          <w:b/>
          <w:u w:val="single"/>
          <w:lang w:val="en-US" w:eastAsia="ko-KR"/>
        </w:rPr>
        <w:t xml:space="preserve">L1 SL-RSRP </w:t>
      </w:r>
      <w:r>
        <w:rPr>
          <w:b/>
          <w:u w:val="single"/>
          <w:lang w:val="en-US" w:eastAsia="ko-KR"/>
        </w:rPr>
        <w:t xml:space="preserve">and SL-RSSI </w:t>
      </w:r>
      <w:r w:rsidRPr="00055C3F">
        <w:rPr>
          <w:b/>
          <w:u w:val="single"/>
          <w:lang w:val="en-US" w:eastAsia="ko-KR"/>
        </w:rPr>
        <w:t>measurement</w:t>
      </w:r>
    </w:p>
    <w:p w:rsidR="003E4F90" w:rsidRPr="00F70183" w:rsidRDefault="003E4F90" w:rsidP="003E4F90">
      <w:pPr>
        <w:pStyle w:val="a0"/>
        <w:numPr>
          <w:ilvl w:val="0"/>
          <w:numId w:val="19"/>
        </w:numPr>
        <w:jc w:val="both"/>
        <w:rPr>
          <w:lang w:val="en-US" w:eastAsia="ko-KR"/>
        </w:rPr>
      </w:pPr>
      <w:r w:rsidRPr="00DA3FA8">
        <w:rPr>
          <w:b/>
          <w:i/>
          <w:lang w:val="en-US" w:eastAsia="ko-KR"/>
        </w:rPr>
        <w:t>Proposal 7</w:t>
      </w:r>
      <w:r>
        <w:rPr>
          <w:lang w:val="en-US" w:eastAsia="ko-KR"/>
        </w:rPr>
        <w:t xml:space="preserve">: RAN4 to discuss L1 SL-RSRP and/or SL-RSSI measurement and accuracy depending on RAN1 conclusion of the procedure using multi-consecutive slots transmission. </w:t>
      </w:r>
    </w:p>
    <w:p w:rsidR="003E4F90" w:rsidRPr="0095318F" w:rsidRDefault="003E4F90" w:rsidP="003E4F90">
      <w:pPr>
        <w:pStyle w:val="a0"/>
        <w:numPr>
          <w:ilvl w:val="0"/>
          <w:numId w:val="19"/>
        </w:numPr>
        <w:jc w:val="both"/>
        <w:rPr>
          <w:lang w:val="en-US" w:eastAsia="ko-KR"/>
        </w:rPr>
      </w:pPr>
      <w:r w:rsidRPr="004F00CA">
        <w:rPr>
          <w:b/>
          <w:i/>
          <w:lang w:val="en-US" w:eastAsia="ko-KR"/>
        </w:rPr>
        <w:t>Proposal 8</w:t>
      </w:r>
      <w:r>
        <w:rPr>
          <w:lang w:val="en-US" w:eastAsia="ko-KR"/>
        </w:rPr>
        <w:t>: RAN4 to investigate whether the requirements or behavior for L1 SL-RSRP and SL-RSSI measurement are affected due to two candidate starting symbols for PSCCH/PSSCH transmission.</w:t>
      </w:r>
    </w:p>
    <w:p w:rsidR="00340FC8" w:rsidRDefault="00340FC8" w:rsidP="00C6596A">
      <w:pPr>
        <w:pStyle w:val="a0"/>
        <w:jc w:val="both"/>
        <w:rPr>
          <w:lang w:val="en-US" w:eastAsia="ko-KR"/>
        </w:rPr>
      </w:pPr>
      <w:r w:rsidRPr="00055C3F">
        <w:rPr>
          <w:b/>
          <w:u w:val="single"/>
          <w:lang w:eastAsia="zh-CN"/>
        </w:rPr>
        <w:t>Interruption</w:t>
      </w:r>
    </w:p>
    <w:p w:rsidR="00340FC8" w:rsidRDefault="00340FC8" w:rsidP="00340FC8">
      <w:pPr>
        <w:pStyle w:val="a0"/>
        <w:numPr>
          <w:ilvl w:val="0"/>
          <w:numId w:val="19"/>
        </w:numPr>
        <w:jc w:val="both"/>
        <w:rPr>
          <w:lang w:val="en-US" w:eastAsia="ko-KR"/>
        </w:rPr>
      </w:pPr>
      <w:r w:rsidRPr="006313FF">
        <w:rPr>
          <w:b/>
          <w:i/>
          <w:lang w:val="en-US" w:eastAsia="ko-KR"/>
        </w:rPr>
        <w:t>Proposal 9</w:t>
      </w:r>
      <w:r>
        <w:rPr>
          <w:lang w:val="en-US" w:eastAsia="ko-KR"/>
        </w:rPr>
        <w:t>: Study and introduce the interruption requirements due to LBT operation during SL-DRX off duration</w:t>
      </w:r>
    </w:p>
    <w:p w:rsidR="00340FC8" w:rsidRPr="00340FC8" w:rsidRDefault="00340FC8" w:rsidP="00C6596A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52799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 xml:space="preserve">] </w:t>
      </w:r>
      <w:r w:rsidR="00812EBD">
        <w:rPr>
          <w:lang w:val="en-US" w:eastAsia="ko-KR"/>
        </w:rPr>
        <w:t>R</w:t>
      </w:r>
      <w:r w:rsidR="00DE2C18">
        <w:rPr>
          <w:lang w:val="en-US" w:eastAsia="ko-KR"/>
        </w:rPr>
        <w:t>4</w:t>
      </w:r>
      <w:r w:rsidR="00812EBD">
        <w:rPr>
          <w:lang w:val="en-US" w:eastAsia="ko-KR"/>
        </w:rPr>
        <w:t>-</w:t>
      </w:r>
      <w:r w:rsidR="00DE2C18">
        <w:rPr>
          <w:lang w:val="en-US" w:eastAsia="ko-KR"/>
        </w:rPr>
        <w:t>2303265</w:t>
      </w:r>
      <w:r w:rsidR="00CD0965">
        <w:rPr>
          <w:lang w:val="en-US" w:eastAsia="ko-KR"/>
        </w:rPr>
        <w:t>, “</w:t>
      </w:r>
      <w:r w:rsidR="00DE2C18" w:rsidRPr="00DE2C18">
        <w:rPr>
          <w:lang w:val="en-US" w:eastAsia="ko-KR"/>
        </w:rPr>
        <w:t>WF on R18 NR SL RRM requirements</w:t>
      </w:r>
      <w:r w:rsidR="00CD0965">
        <w:rPr>
          <w:lang w:val="en-US" w:eastAsia="ko-KR"/>
        </w:rPr>
        <w:t xml:space="preserve">,” </w:t>
      </w:r>
      <w:r w:rsidR="00DE2C18">
        <w:rPr>
          <w:lang w:val="en-US" w:eastAsia="ko-KR"/>
        </w:rPr>
        <w:t>LG Electronics</w:t>
      </w:r>
      <w:r w:rsidR="00CD0965">
        <w:rPr>
          <w:lang w:val="en-US" w:eastAsia="ko-KR"/>
        </w:rPr>
        <w:t>.</w:t>
      </w:r>
    </w:p>
    <w:sectPr w:rsidR="00752799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36E6" w:rsidRDefault="006836E6" w:rsidP="00D306DF">
      <w:r>
        <w:separator/>
      </w:r>
    </w:p>
  </w:endnote>
  <w:endnote w:type="continuationSeparator" w:id="0">
    <w:p w:rsidR="006836E6" w:rsidRDefault="006836E6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36E6" w:rsidRDefault="006836E6" w:rsidP="00D306DF">
      <w:r>
        <w:separator/>
      </w:r>
    </w:p>
  </w:footnote>
  <w:footnote w:type="continuationSeparator" w:id="0">
    <w:p w:rsidR="006836E6" w:rsidRDefault="006836E6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>
    <w:nsid w:val="08F13F9C"/>
    <w:multiLevelType w:val="hybridMultilevel"/>
    <w:tmpl w:val="54BE609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9C20070A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바탕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B0E2549"/>
    <w:multiLevelType w:val="hybridMultilevel"/>
    <w:tmpl w:val="571A0ACA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C6453BE"/>
    <w:multiLevelType w:val="hybridMultilevel"/>
    <w:tmpl w:val="B35A1CE2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DA6041E"/>
    <w:multiLevelType w:val="hybridMultilevel"/>
    <w:tmpl w:val="A398AE84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0E4539"/>
    <w:multiLevelType w:val="hybridMultilevel"/>
    <w:tmpl w:val="879856B8"/>
    <w:lvl w:ilvl="0" w:tplc="3A08CB3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503E16BC"/>
    <w:multiLevelType w:val="hybridMultilevel"/>
    <w:tmpl w:val="B7F81DF2"/>
    <w:lvl w:ilvl="0" w:tplc="6DCA583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AC61C62"/>
    <w:multiLevelType w:val="hybridMultilevel"/>
    <w:tmpl w:val="42CE6E5C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B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63A45488"/>
    <w:multiLevelType w:val="hybridMultilevel"/>
    <w:tmpl w:val="09B85D6A"/>
    <w:lvl w:ilvl="0" w:tplc="132869AE">
      <w:start w:val="19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8"/>
  </w:num>
  <w:num w:numId="4">
    <w:abstractNumId w:val="12"/>
  </w:num>
  <w:num w:numId="5">
    <w:abstractNumId w:val="8"/>
  </w:num>
  <w:num w:numId="6">
    <w:abstractNumId w:val="19"/>
  </w:num>
  <w:num w:numId="7">
    <w:abstractNumId w:val="16"/>
  </w:num>
  <w:num w:numId="8">
    <w:abstractNumId w:val="0"/>
  </w:num>
  <w:num w:numId="9">
    <w:abstractNumId w:val="25"/>
  </w:num>
  <w:num w:numId="10">
    <w:abstractNumId w:val="4"/>
  </w:num>
  <w:num w:numId="11">
    <w:abstractNumId w:val="23"/>
  </w:num>
  <w:num w:numId="12">
    <w:abstractNumId w:val="24"/>
  </w:num>
  <w:num w:numId="13">
    <w:abstractNumId w:val="11"/>
  </w:num>
  <w:num w:numId="14">
    <w:abstractNumId w:val="21"/>
  </w:num>
  <w:num w:numId="15">
    <w:abstractNumId w:val="13"/>
  </w:num>
  <w:num w:numId="16">
    <w:abstractNumId w:val="10"/>
  </w:num>
  <w:num w:numId="17">
    <w:abstractNumId w:val="15"/>
  </w:num>
  <w:num w:numId="18">
    <w:abstractNumId w:val="14"/>
  </w:num>
  <w:num w:numId="19">
    <w:abstractNumId w:val="1"/>
  </w:num>
  <w:num w:numId="20">
    <w:abstractNumId w:val="7"/>
  </w:num>
  <w:num w:numId="21">
    <w:abstractNumId w:val="20"/>
  </w:num>
  <w:num w:numId="22">
    <w:abstractNumId w:val="9"/>
  </w:num>
  <w:num w:numId="23">
    <w:abstractNumId w:val="22"/>
  </w:num>
  <w:num w:numId="24">
    <w:abstractNumId w:val="2"/>
  </w:num>
  <w:num w:numId="25">
    <w:abstractNumId w:val="17"/>
  </w:num>
  <w:num w:numId="26">
    <w:abstractNumId w:val="5"/>
  </w:num>
  <w:num w:numId="27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bordersDoNotSurroundHeader/>
  <w:bordersDoNotSurroundFooter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wFAAckSIM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5C3F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4AFE"/>
    <w:rsid w:val="000B55B1"/>
    <w:rsid w:val="000B7771"/>
    <w:rsid w:val="000B799B"/>
    <w:rsid w:val="000C15D6"/>
    <w:rsid w:val="000C17C6"/>
    <w:rsid w:val="000C1B7F"/>
    <w:rsid w:val="000C62E1"/>
    <w:rsid w:val="000C71C8"/>
    <w:rsid w:val="000C72DB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6CE1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1CCE"/>
    <w:rsid w:val="00192F30"/>
    <w:rsid w:val="001941DA"/>
    <w:rsid w:val="00194491"/>
    <w:rsid w:val="0019580A"/>
    <w:rsid w:val="0019622E"/>
    <w:rsid w:val="0019728E"/>
    <w:rsid w:val="0019793F"/>
    <w:rsid w:val="00197ABE"/>
    <w:rsid w:val="001A0FAC"/>
    <w:rsid w:val="001A1300"/>
    <w:rsid w:val="001A241C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625A"/>
    <w:rsid w:val="001F7713"/>
    <w:rsid w:val="00201CD0"/>
    <w:rsid w:val="00201E10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4189"/>
    <w:rsid w:val="0021482E"/>
    <w:rsid w:val="002158B5"/>
    <w:rsid w:val="00215C7B"/>
    <w:rsid w:val="0021616E"/>
    <w:rsid w:val="002205B8"/>
    <w:rsid w:val="002213D8"/>
    <w:rsid w:val="00224367"/>
    <w:rsid w:val="002257C9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5F7B"/>
    <w:rsid w:val="00236A2A"/>
    <w:rsid w:val="00237561"/>
    <w:rsid w:val="002376E6"/>
    <w:rsid w:val="0024041D"/>
    <w:rsid w:val="00240ED9"/>
    <w:rsid w:val="0024168C"/>
    <w:rsid w:val="00241772"/>
    <w:rsid w:val="0024187F"/>
    <w:rsid w:val="00241A94"/>
    <w:rsid w:val="00241F9E"/>
    <w:rsid w:val="00243353"/>
    <w:rsid w:val="00243A09"/>
    <w:rsid w:val="002462B8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AAA"/>
    <w:rsid w:val="00273E52"/>
    <w:rsid w:val="00274872"/>
    <w:rsid w:val="0027681A"/>
    <w:rsid w:val="0028194D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058F"/>
    <w:rsid w:val="002A10E3"/>
    <w:rsid w:val="002A2518"/>
    <w:rsid w:val="002A2DD0"/>
    <w:rsid w:val="002A2ED2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3AD2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64AC"/>
    <w:rsid w:val="002D1024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815"/>
    <w:rsid w:val="002E0FAB"/>
    <w:rsid w:val="002E127B"/>
    <w:rsid w:val="002E1C22"/>
    <w:rsid w:val="002E445A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ADC"/>
    <w:rsid w:val="002F304F"/>
    <w:rsid w:val="002F42A0"/>
    <w:rsid w:val="002F4599"/>
    <w:rsid w:val="002F5748"/>
    <w:rsid w:val="002F6BB2"/>
    <w:rsid w:val="002F7658"/>
    <w:rsid w:val="00300E47"/>
    <w:rsid w:val="00301C60"/>
    <w:rsid w:val="00304A17"/>
    <w:rsid w:val="00304C32"/>
    <w:rsid w:val="003058C2"/>
    <w:rsid w:val="0030668F"/>
    <w:rsid w:val="0030692C"/>
    <w:rsid w:val="00307252"/>
    <w:rsid w:val="00307A99"/>
    <w:rsid w:val="00310175"/>
    <w:rsid w:val="00310D20"/>
    <w:rsid w:val="00310FAB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0FC8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16B2"/>
    <w:rsid w:val="00351A8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90F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90"/>
    <w:rsid w:val="003E4FE9"/>
    <w:rsid w:val="003E50CE"/>
    <w:rsid w:val="003E5A6E"/>
    <w:rsid w:val="003E5FD7"/>
    <w:rsid w:val="003E66E2"/>
    <w:rsid w:val="003E6796"/>
    <w:rsid w:val="003E7858"/>
    <w:rsid w:val="003F01F3"/>
    <w:rsid w:val="003F0A97"/>
    <w:rsid w:val="003F1046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7499"/>
    <w:rsid w:val="00400771"/>
    <w:rsid w:val="00400867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100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ABC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6282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0CA"/>
    <w:rsid w:val="004F06A1"/>
    <w:rsid w:val="004F2245"/>
    <w:rsid w:val="004F29BB"/>
    <w:rsid w:val="004F2B4C"/>
    <w:rsid w:val="004F30D3"/>
    <w:rsid w:val="004F3447"/>
    <w:rsid w:val="004F6157"/>
    <w:rsid w:val="004F6FBE"/>
    <w:rsid w:val="00501342"/>
    <w:rsid w:val="005025F0"/>
    <w:rsid w:val="0050315E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8E8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45E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6B0D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23F6"/>
    <w:rsid w:val="00602BB4"/>
    <w:rsid w:val="00603094"/>
    <w:rsid w:val="00606790"/>
    <w:rsid w:val="00606E40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35B4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3FF"/>
    <w:rsid w:val="00634297"/>
    <w:rsid w:val="00635E0A"/>
    <w:rsid w:val="00636157"/>
    <w:rsid w:val="00636788"/>
    <w:rsid w:val="0063708D"/>
    <w:rsid w:val="0064053D"/>
    <w:rsid w:val="006413A4"/>
    <w:rsid w:val="0064391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7796"/>
    <w:rsid w:val="00662107"/>
    <w:rsid w:val="00665775"/>
    <w:rsid w:val="00665B67"/>
    <w:rsid w:val="00665D32"/>
    <w:rsid w:val="006662F5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75AB"/>
    <w:rsid w:val="006A05A9"/>
    <w:rsid w:val="006A0788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1F13"/>
    <w:rsid w:val="006E2AB7"/>
    <w:rsid w:val="006E3E1A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40E8"/>
    <w:rsid w:val="006F4583"/>
    <w:rsid w:val="006F6DED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6779"/>
    <w:rsid w:val="007A7530"/>
    <w:rsid w:val="007B0D1B"/>
    <w:rsid w:val="007B1256"/>
    <w:rsid w:val="007B2285"/>
    <w:rsid w:val="007B2960"/>
    <w:rsid w:val="007B2FAC"/>
    <w:rsid w:val="007B30E2"/>
    <w:rsid w:val="007C03D4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AAA"/>
    <w:rsid w:val="007F1C4F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41A0"/>
    <w:rsid w:val="00805988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37A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318F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3E17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4228"/>
    <w:rsid w:val="009B4345"/>
    <w:rsid w:val="009B5077"/>
    <w:rsid w:val="009B76B5"/>
    <w:rsid w:val="009B77F7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16EB"/>
    <w:rsid w:val="00A120DB"/>
    <w:rsid w:val="00A15802"/>
    <w:rsid w:val="00A16AF4"/>
    <w:rsid w:val="00A16BD6"/>
    <w:rsid w:val="00A205ED"/>
    <w:rsid w:val="00A2206C"/>
    <w:rsid w:val="00A22B9E"/>
    <w:rsid w:val="00A256AC"/>
    <w:rsid w:val="00A258AA"/>
    <w:rsid w:val="00A25C11"/>
    <w:rsid w:val="00A30881"/>
    <w:rsid w:val="00A31785"/>
    <w:rsid w:val="00A3276F"/>
    <w:rsid w:val="00A32877"/>
    <w:rsid w:val="00A32B7D"/>
    <w:rsid w:val="00A330A4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1D0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D7D47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032A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273E"/>
    <w:rsid w:val="00BB3B14"/>
    <w:rsid w:val="00BB4421"/>
    <w:rsid w:val="00BB45E0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1869"/>
    <w:rsid w:val="00BD2B6C"/>
    <w:rsid w:val="00BD3D6C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2327"/>
    <w:rsid w:val="00BE4E64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36D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6B98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602F"/>
    <w:rsid w:val="00C96DED"/>
    <w:rsid w:val="00CA0134"/>
    <w:rsid w:val="00CA0390"/>
    <w:rsid w:val="00CA04D8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2671"/>
    <w:rsid w:val="00CC3698"/>
    <w:rsid w:val="00CC4136"/>
    <w:rsid w:val="00CC417F"/>
    <w:rsid w:val="00CC419A"/>
    <w:rsid w:val="00CC5AB1"/>
    <w:rsid w:val="00CC5F9E"/>
    <w:rsid w:val="00CC641B"/>
    <w:rsid w:val="00CC6B07"/>
    <w:rsid w:val="00CC736E"/>
    <w:rsid w:val="00CC7893"/>
    <w:rsid w:val="00CC7CD3"/>
    <w:rsid w:val="00CD07B0"/>
    <w:rsid w:val="00CD0965"/>
    <w:rsid w:val="00CD0AD0"/>
    <w:rsid w:val="00CD1ADB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1F0E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0300"/>
    <w:rsid w:val="00D115C7"/>
    <w:rsid w:val="00D13AE1"/>
    <w:rsid w:val="00D14705"/>
    <w:rsid w:val="00D16294"/>
    <w:rsid w:val="00D17124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0C01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B5C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64A6F"/>
    <w:rsid w:val="00D65F76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C02"/>
    <w:rsid w:val="00D77509"/>
    <w:rsid w:val="00D77DC3"/>
    <w:rsid w:val="00D801D9"/>
    <w:rsid w:val="00D80798"/>
    <w:rsid w:val="00D81507"/>
    <w:rsid w:val="00D82339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3B3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6ACB"/>
    <w:rsid w:val="00E66DC1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394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34DB"/>
    <w:rsid w:val="00ED392A"/>
    <w:rsid w:val="00ED43FB"/>
    <w:rsid w:val="00ED5BC7"/>
    <w:rsid w:val="00ED70A0"/>
    <w:rsid w:val="00EE011E"/>
    <w:rsid w:val="00EE1017"/>
    <w:rsid w:val="00EE1DAA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4790"/>
    <w:rsid w:val="00F15C9C"/>
    <w:rsid w:val="00F161C0"/>
    <w:rsid w:val="00F168BE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3737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2E00"/>
    <w:rsid w:val="00F534FD"/>
    <w:rsid w:val="00F54A39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422"/>
    <w:rsid w:val="00F70183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234"/>
    <w:rsid w:val="00FC1796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5D3CC-9BC3-4C42-ADA7-A75EF56F6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1989</Words>
  <Characters>11343</Characters>
  <Application>Microsoft Office Word</Application>
  <DocSecurity>0</DocSecurity>
  <Lines>94</Lines>
  <Paragraphs>26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2023-04-10T04:29:00Z</dcterms:created>
  <dcterms:modified xsi:type="dcterms:W3CDTF">2023-04-10T04:29:00Z</dcterms:modified>
</cp:coreProperties>
</file>